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86.png" ContentType="image/png"/>
  <Override PartName="/word/media/rId78.png" ContentType="image/png"/>
  <Override PartName="/word/media/rId67.png" ContentType="image/png"/>
  <Override PartName="/word/media/rId69.png" ContentType="image/png"/>
  <Override PartName="/word/media/rId74.png" ContentType="image/png"/>
  <Override PartName="/word/media/rId76.png" ContentType="image/png"/>
  <Override PartName="/word/media/rId71.png" ContentType="image/png"/>
  <Override PartName="/word/media/rId83.png" ContentType="image/png"/>
  <Override PartName="/word/media/rId81.png" ContentType="image/png"/>
  <Override PartName="/word/media/rId56.png" ContentType="image/png"/>
  <Override PartName="/word/media/rId57.png" ContentType="image/png"/>
  <Override PartName="/word/media/rId64.png" ContentType="image/png"/>
  <Override PartName="/word/media/rId41.png" ContentType="image/png"/>
  <Override PartName="/word/media/rId42.png" ContentType="image/png"/>
  <Override PartName="/word/media/rId30.png" ContentType="image/png"/>
  <Override PartName="/word/media/rId31.png" ContentType="image/png"/>
  <Override PartName="/word/media/rId55.png" ContentType="image/png"/>
  <Override PartName="/word/media/rId33.png" ContentType="image/png"/>
  <Override PartName="/word/media/rId34.png" ContentType="image/png"/>
  <Override PartName="/word/media/rId39.png" ContentType="image/png"/>
  <Override PartName="/word/media/rId40.png" ContentType="image/png"/>
  <Override PartName="/word/media/rId36.png" ContentType="image/png"/>
  <Override PartName="/word/media/rId37.png" ContentType="image/png"/>
  <Override PartName="/word/media/rId90.jpg" ContentType="image/jpeg"/>
  <Override PartName="/word/media/rId92.png" ContentType="image/png"/>
  <Override PartName="/word/media/rId48.png" ContentType="image/png"/>
  <Override PartName="/word/media/rId49.png" ContentType="image/png"/>
  <Override PartName="/word/media/rId52.png" ContentType="image/png"/>
  <Override PartName="/word/media/rId50.png" ContentType="image/png"/>
  <Override PartName="/word/media/rId51.png" ContentType="image/png"/>
  <Override PartName="/word/media/rId32.png" ContentType="image/png"/>
  <Override PartName="/word/media/rId60.png" ContentType="image/png"/>
  <Override PartName="/word/media/rId61.png" ContentType="image/png"/>
  <Override PartName="/word/media/rId58.png" ContentType="image/png"/>
  <Override PartName="/word/media/rId59.png" ContentType="image/png"/>
  <Override PartName="/word/media/rId45.png" ContentType="image/png"/>
  <Override PartName="/word/media/rId46.png" ContentType="image/png"/>
  <Override PartName="/word/media/rId62.png" ContentType="image/png"/>
  <Override PartName="/word/media/rId35.png" ContentType="image/png"/>
  <Override PartName="/word/media/rId43.png" ContentType="image/png"/>
  <Override PartName="/word/media/rId53.png" ContentType="image/png"/>
  <Override PartName="/word/media/rId47.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2021-10-19</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8" w:name="introducción"/>
    <w:p>
      <w:pPr>
        <w:pStyle w:val="Ttulo1"/>
      </w:pPr>
      <w:r>
        <w:t xml:space="preserve">Introducción</w:t>
      </w:r>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w:t>
      </w:r>
      <w:hyperlink w:anchor="ref-jenson_mapping_1998">
        <w:r>
          <w:rPr>
            <w:rStyle w:val="Hipervnculo"/>
          </w:rPr>
          <w:t xml:space="preserve">Jenson, 1998</w:t>
        </w:r>
      </w:hyperlink>
      <w:r>
        <w:t xml:space="preserve">)</w:t>
      </w:r>
      <w:r>
        <w:t xml:space="preserve"> </w:t>
      </w:r>
      <w:r>
        <w:t xml:space="preserve">el Scanlon-Monash Cohesion Index en Autralia</w:t>
      </w:r>
      <w:r>
        <w:t xml:space="preserve"> </w:t>
      </w:r>
      <w:r>
        <w:t xml:space="preserve">(</w:t>
      </w:r>
      <w:hyperlink w:anchor="ref-markus_mapping_2014">
        <w:r>
          <w:rPr>
            <w:rStyle w:val="Hipervnculo"/>
          </w:rPr>
          <w:t xml:space="preserve">Markus, 2014</w:t>
        </w:r>
      </w:hyperlink>
      <w:r>
        <w:t xml:space="preserve">)</w:t>
      </w:r>
      <w:r>
        <w:t xml:space="preserve">, el Radar de Cohesión Social en Alemania</w:t>
      </w:r>
      <w:r>
        <w:t xml:space="preserve"> </w:t>
      </w:r>
      <w:r>
        <w:t xml:space="preserve">(</w:t>
      </w:r>
      <w:hyperlink w:anchor="ref-dragolov_social_2013">
        <w:r>
          <w:rPr>
            <w:rStyle w:val="Hipervnculo"/>
          </w:rPr>
          <w:t xml:space="preserve">Dragolov et al., 2013</w:t>
        </w:r>
      </w:hyperlink>
      <w:r>
        <w:t xml:space="preserve">)</w:t>
      </w:r>
      <w:r>
        <w:t xml:space="preserve">, y el proyecto Ecosocial en América Latina</w:t>
      </w:r>
      <w:r>
        <w:t xml:space="preserve"> </w:t>
      </w:r>
      <w:r>
        <w:t xml:space="preserve">Valenzuela et al.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w:t>
      </w:r>
      <w:hyperlink w:anchor="ref-cepal_america_2010">
        <w:r>
          <w:rPr>
            <w:rStyle w:val="Hipervnculo"/>
          </w:rPr>
          <w:t xml:space="preserve">CEPAL, 2010a</w:t>
        </w:r>
      </w:hyperlink>
      <w:r>
        <w:t xml:space="preserve">,</w:t>
      </w:r>
      <w:r>
        <w:t xml:space="preserve"> </w:t>
      </w:r>
      <w:hyperlink w:anchor="ref-cepal_cohesion_2010">
        <w:r>
          <w:rPr>
            <w:rStyle w:val="Hipervnculo"/>
          </w:rPr>
          <w:t xml:space="preserve">2010b</w:t>
        </w:r>
      </w:hyperlink>
      <w:r>
        <w:t xml:space="preserve">;</w:t>
      </w:r>
      <w:r>
        <w:t xml:space="preserve"> </w:t>
      </w:r>
      <w:hyperlink w:anchor="ref-cepal_cohesion_2021">
        <w:r>
          <w:rPr>
            <w:rStyle w:val="Hipervnculo"/>
          </w:rPr>
          <w:t xml:space="preserve">CEPAL, 2021</w:t>
        </w:r>
      </w:hyperlink>
      <w:r>
        <w:t xml:space="preserve">;</w:t>
      </w:r>
      <w:r>
        <w:t xml:space="preserve"> </w:t>
      </w:r>
      <w:hyperlink w:anchor="ref-maldonado_inclusion_2020">
        <w:r>
          <w:rPr>
            <w:rStyle w:val="Hipervnculo"/>
          </w:rPr>
          <w:t xml:space="preserve">Maldonado et al., 2020</w:t>
        </w:r>
      </w:hyperlink>
      <w:r>
        <w:t xml:space="preserve">;</w:t>
      </w:r>
      <w:r>
        <w:t xml:space="preserve"> </w:t>
      </w:r>
      <w:hyperlink w:anchor="ref-sojo_cohesion_2007">
        <w:r>
          <w:rPr>
            <w:rStyle w:val="Hipervnculo"/>
          </w:rPr>
          <w:t xml:space="preserve">Sojo et al., 2007</w:t>
        </w:r>
      </w:hyperlink>
      <w:r>
        <w:t xml:space="preserve">;</w:t>
      </w:r>
      <w:r>
        <w:t xml:space="preserve"> </w:t>
      </w:r>
      <w:hyperlink w:anchor="ref-villatoros._sistema_2008">
        <w:r>
          <w:rPr>
            <w:rStyle w:val="Hipervnculo"/>
          </w:rPr>
          <w:t xml:space="preserve">Villatoro S., 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w:t>
      </w:r>
      <w:hyperlink w:anchor="ref-barozet_clases_2021">
        <w:r>
          <w:rPr>
            <w:rStyle w:val="Hipervnculo"/>
          </w:rPr>
          <w:t xml:space="preserve">Barozet et al., 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w:t>
      </w:r>
      <w:hyperlink w:anchor="ref-cepal_cohesion_2021">
        <w:r>
          <w:rPr>
            <w:rStyle w:val="Hipervnculo"/>
          </w:rPr>
          <w:t xml:space="preserve">CEPAL, 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3">
        <w:r>
          <w:rPr>
            <w:rStyle w:val="Hipervnculo"/>
          </w:rPr>
          <w:t xml:space="preserve">Radar de la Cohesión Social</w:t>
        </w:r>
      </w:hyperlink>
      <w:r>
        <w:t xml:space="preserve"> </w:t>
      </w:r>
      <w:r>
        <w:t xml:space="preserve">y las del</w:t>
      </w:r>
      <w:r>
        <w:t xml:space="preserve"> </w:t>
      </w:r>
      <w:hyperlink r:id="rId24">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5">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6">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w:t>
        </w:r>
      </w:hyperlink>
      <w:r>
        <w:t xml:space="preserve">, es un panel longitudinal desarrollado por el Centro de Estudios de Conflicto y Cohesión Social</w:t>
      </w:r>
      <w:r>
        <w:t xml:space="preserve"> </w:t>
      </w:r>
      <w:hyperlink r:id="rId27">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bookmarkEnd w:id="28"/>
    <w:bookmarkStart w:id="66"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9"/>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Cs/>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extoindependiente"/>
      </w:pPr>
      <w:r>
        <w:t xml:space="preserve">Tabla 1.1: Descriptivos medición de cohesión social.</w:t>
      </w:r>
    </w:p>
    <w:p>
      <w:pPr>
        <w:pStyle w:val="Textoindependiente"/>
      </w:pPr>
      <w:r>
        <w:t xml:space="preserve">Subdimensión</w:t>
      </w:r>
    </w:p>
    <w:p>
      <w:pPr>
        <w:pStyle w:val="Textoindependiente"/>
      </w:pPr>
      <w:r>
        <w:t xml:space="preserve">Indicadores</w:t>
      </w:r>
    </w:p>
    <w:p>
      <w:pPr>
        <w:pStyle w:val="Textoindependiente"/>
      </w:pPr>
      <w:r>
        <w:t xml:space="preserve">Min - max</w:t>
      </w:r>
    </w:p>
    <w:p>
      <w:pPr>
        <w:pStyle w:val="Textoindependiente"/>
      </w:pPr>
      <w:r>
        <w:t xml:space="preserve">Mean (sd)</w:t>
      </w:r>
    </w:p>
    <w:p>
      <w:pPr>
        <w:pStyle w:val="Textoindependiente"/>
      </w:pPr>
      <w:r>
        <w:t xml:space="preserve">Lazos</w:t>
      </w:r>
    </w:p>
    <w:p>
      <w:pPr>
        <w:pStyle w:val="Textoindependiente"/>
      </w:pPr>
      <w:r>
        <w:t xml:space="preserve">Cantidad de personas que se conocen con diferentes ocupaciones.</w:t>
      </w:r>
    </w:p>
    <w:p>
      <w:pPr>
        <w:pStyle w:val="Textoindependiente"/>
      </w:pPr>
      <w:r>
        <w:t xml:space="preserve">1 - 5</w:t>
      </w:r>
    </w:p>
    <w:p>
      <w:pPr>
        <w:pStyle w:val="Textoindependiente"/>
      </w:pPr>
      <w:r>
        <w:t xml:space="preserve">3.542 (1.032)</w:t>
      </w:r>
    </w:p>
    <w:p>
      <w:pPr>
        <w:pStyle w:val="Textoindependiente"/>
      </w:pPr>
      <w:r>
        <w:t xml:space="preserve">Confianza interpersonal</w:t>
      </w:r>
    </w:p>
    <w:p>
      <w:pPr>
        <w:pStyle w:val="Textoindependiente"/>
      </w:pPr>
      <w:r>
        <w:t xml:space="preserve">Se puede confiar en la mayoria de las personas.</w:t>
      </w:r>
    </w:p>
    <w:p>
      <w:pPr>
        <w:pStyle w:val="Textoindependiente"/>
      </w:pPr>
      <w:r>
        <w:t xml:space="preserve">1 - 3</w:t>
      </w:r>
    </w:p>
    <w:p>
      <w:pPr>
        <w:pStyle w:val="Textoindependiente"/>
      </w:pPr>
      <w:r>
        <w:t xml:space="preserve">1.311 (0.522)</w:t>
      </w:r>
    </w:p>
    <w:p>
      <w:pPr>
        <w:pStyle w:val="Textoindependiente"/>
      </w:pPr>
      <w:r>
        <w:t xml:space="preserve">La mayoria de las personas tratan de ayudar a las demas.</w:t>
      </w:r>
    </w:p>
    <w:p>
      <w:pPr>
        <w:pStyle w:val="Textoindependiente"/>
      </w:pPr>
      <w:r>
        <w:t xml:space="preserve">Reconocimiento y respeto de la diversidad</w:t>
      </w:r>
    </w:p>
    <w:p>
      <w:pPr>
        <w:pStyle w:val="Textoindependiente"/>
      </w:pPr>
      <w:r>
        <w:t xml:space="preserve">Grado de confianza con personas homosexuales.</w:t>
      </w:r>
    </w:p>
    <w:p>
      <w:pPr>
        <w:pStyle w:val="Textoindependiente"/>
      </w:pPr>
      <w:r>
        <w:t xml:space="preserve">1 - 5</w:t>
      </w:r>
    </w:p>
    <w:p>
      <w:pPr>
        <w:pStyle w:val="Textoindependiente"/>
      </w:pPr>
      <w:r>
        <w:t xml:space="preserve">2.78 (1.053)</w:t>
      </w:r>
    </w:p>
    <w:p>
      <w:pPr>
        <w:pStyle w:val="Textoindependiente"/>
      </w:pPr>
      <w:r>
        <w:t xml:space="preserve">Grado de confianza con personas mapuche.</w:t>
      </w:r>
    </w:p>
    <w:p>
      <w:pPr>
        <w:pStyle w:val="Textoindependiente"/>
      </w:pPr>
      <w:r>
        <w:t xml:space="preserve">Grado de confianza con personas inmigrantes.</w:t>
      </w:r>
    </w:p>
    <w:p>
      <w:pPr>
        <w:pStyle w:val="Textoindependiente"/>
      </w:pPr>
      <w:r>
        <w:t xml:space="preserve">Identificación con el país</w:t>
      </w:r>
    </w:p>
    <w:p>
      <w:pPr>
        <w:pStyle w:val="Textoindependiente"/>
      </w:pPr>
      <w:r>
        <w:t xml:space="preserve">Me siento orgulloso de ser chileno.</w:t>
      </w:r>
    </w:p>
    <w:p>
      <w:pPr>
        <w:pStyle w:val="Textoindependiente"/>
      </w:pPr>
      <w:r>
        <w:t xml:space="preserve">4.246 (0.669)</w:t>
      </w:r>
    </w:p>
    <w:p>
      <w:pPr>
        <w:pStyle w:val="Textoindependiente"/>
      </w:pPr>
      <w:r>
        <w:t xml:space="preserve">Me identifico con Chile.</w:t>
      </w:r>
    </w:p>
    <w:p>
      <w:pPr>
        <w:pStyle w:val="Textoindependiente"/>
      </w:pPr>
      <w:r>
        <w:t xml:space="preserve">Percepción de justicia</w:t>
      </w:r>
    </w:p>
    <w:p>
      <w:pPr>
        <w:pStyle w:val="Textoindependiente"/>
      </w:pPr>
      <w:r>
        <w:t xml:space="preserve">En Chile las personas son recompensadas por sus esfuerzos.</w:t>
      </w:r>
    </w:p>
    <w:p>
      <w:pPr>
        <w:pStyle w:val="Textoindependiente"/>
      </w:pPr>
      <w:r>
        <w:t xml:space="preserve">2.661 (0.978)</w:t>
      </w:r>
    </w:p>
    <w:p>
      <w:pPr>
        <w:pStyle w:val="Textoindependiente"/>
      </w:pPr>
      <w:r>
        <w:t xml:space="preserve">En Chile las personas son recompensadas por su inteligencia.</w:t>
      </w:r>
    </w:p>
    <w:p>
      <w:pPr>
        <w:pStyle w:val="Textoindependiente"/>
      </w:pPr>
      <w:r>
        <w:t xml:space="preserve">Confianza institucional</w:t>
      </w:r>
    </w:p>
    <w:p>
      <w:pPr>
        <w:pStyle w:val="Textoindependiente"/>
      </w:pPr>
      <w:r>
        <w:t xml:space="preserve">Confianza en el gobierno.</w:t>
      </w:r>
    </w:p>
    <w:p>
      <w:pPr>
        <w:pStyle w:val="Textoindependiente"/>
      </w:pPr>
      <w:r>
        <w:t xml:space="preserve">1.804 (0.782)</w:t>
      </w:r>
    </w:p>
    <w:p>
      <w:pPr>
        <w:pStyle w:val="Textoindependiente"/>
      </w:pPr>
      <w:r>
        <w:t xml:space="preserve">Confianza en el presidente/a de la republica.</w:t>
      </w:r>
    </w:p>
    <w:p>
      <w:pPr>
        <w:pStyle w:val="Textoindependiente"/>
      </w:pPr>
      <w:r>
        <w:t xml:space="preserve">Confianza en los partidos politicos.</w:t>
      </w:r>
    </w:p>
    <w:p>
      <w:pPr>
        <w:pStyle w:val="Textoindependiente"/>
      </w:pPr>
      <w:r>
        <w:t xml:space="preserve">Solidaridad</w:t>
      </w:r>
    </w:p>
    <w:p>
      <w:pPr>
        <w:pStyle w:val="Textoindependiente"/>
      </w:pPr>
      <w:r>
        <w:t xml:space="preserve">Ha donado dinero a una obra social o de caridad.</w:t>
      </w:r>
    </w:p>
    <w:p>
      <w:pPr>
        <w:pStyle w:val="Textoindependiente"/>
      </w:pPr>
      <w:r>
        <w:t xml:space="preserve">1 - 3</w:t>
      </w:r>
    </w:p>
    <w:p>
      <w:pPr>
        <w:pStyle w:val="Textoindependiente"/>
      </w:pPr>
      <w:r>
        <w:t xml:space="preserve">2.18 (0.58)</w:t>
      </w:r>
    </w:p>
    <w:p>
      <w:pPr>
        <w:pStyle w:val="Textoindependiente"/>
      </w:pPr>
      <w:r>
        <w:t xml:space="preserve">Ha prestado una suma de dinero de $10.000.- o mas.</w:t>
      </w:r>
    </w:p>
    <w:p>
      <w:pPr>
        <w:pStyle w:val="Textoindependiente"/>
      </w:pPr>
      <w:r>
        <w:t xml:space="preserve">Ha conversado con una persona en problemas o deprimida.</w:t>
      </w:r>
    </w:p>
    <w:p>
      <w:pPr>
        <w:pStyle w:val="Textoindependiente"/>
      </w:pPr>
      <w:r>
        <w:t xml:space="preserve">Ha ayudado a alguien a conseguir trabajo.</w:t>
      </w:r>
    </w:p>
    <w:p>
      <w:pPr>
        <w:pStyle w:val="Textoindependiente"/>
      </w:pPr>
      <w:r>
        <w:t xml:space="preserve">Participación cívica</w:t>
      </w:r>
    </w:p>
    <w:p>
      <w:pPr>
        <w:pStyle w:val="Textoindependiente"/>
      </w:pPr>
      <w:r>
        <w:t xml:space="preserve">Firmado una carta o peticion apoyando una causa.</w:t>
      </w:r>
    </w:p>
    <w:p>
      <w:pPr>
        <w:pStyle w:val="Textoindependiente"/>
      </w:pPr>
      <w:r>
        <w:t xml:space="preserve">1 - 4.75</w:t>
      </w:r>
    </w:p>
    <w:p>
      <w:pPr>
        <w:pStyle w:val="Textoindependiente"/>
      </w:pPr>
      <w:r>
        <w:t xml:space="preserve">1.491 (0.661)</w:t>
      </w:r>
    </w:p>
    <w:p>
      <w:pPr>
        <w:pStyle w:val="Textoindependiente"/>
      </w:pPr>
      <w:r>
        <w:t xml:space="preserve">Asistido a una marcha o manifestacion pacifica.</w:t>
      </w:r>
    </w:p>
    <w:p>
      <w:pPr>
        <w:pStyle w:val="Textoindependiente"/>
      </w:pPr>
      <w:r>
        <w:t xml:space="preserve">Participado en una huelga.</w:t>
      </w:r>
    </w:p>
    <w:p>
      <w:pPr>
        <w:pStyle w:val="Textoindependiente"/>
      </w:pPr>
      <w:r>
        <w:t xml:space="preserve">Usado las redes sociales para expresar su opinion en temas publicos.</w:t>
      </w:r>
    </w:p>
    <w:p>
      <w:pPr>
        <w:pStyle w:val="Textoindependiente"/>
      </w:pPr>
      <w:r>
        <w:t xml:space="preserve">Cohesión territorial</w:t>
      </w:r>
    </w:p>
    <w:p>
      <w:pPr>
        <w:pStyle w:val="Textoindependiente"/>
      </w:pPr>
      <w:r>
        <w:t xml:space="preserve">Este barrio es ideal para mi.</w:t>
      </w:r>
    </w:p>
    <w:p>
      <w:pPr>
        <w:pStyle w:val="Textoindependiente"/>
      </w:pPr>
      <w:r>
        <w:t xml:space="preserve">1 - 5</w:t>
      </w:r>
    </w:p>
    <w:p>
      <w:pPr>
        <w:pStyle w:val="Textoindependiente"/>
      </w:pPr>
      <w:r>
        <w:t xml:space="preserve">3.635 (0.812)</w:t>
      </w:r>
    </w:p>
    <w:p>
      <w:pPr>
        <w:pStyle w:val="Textoindependiente"/>
      </w:pPr>
      <w:r>
        <w:t xml:space="preserve">Me siento integrado/a en este barrio.</w:t>
      </w:r>
    </w:p>
    <w:p>
      <w:pPr>
        <w:pStyle w:val="Textoindependiente"/>
      </w:pPr>
      <w:r>
        <w:t xml:space="preserve">Me identifico con la gente de este barrio.</w:t>
      </w:r>
    </w:p>
    <w:p>
      <w:pPr>
        <w:pStyle w:val="Textoindependiente"/>
      </w:pPr>
      <w:r>
        <w:t xml:space="preserve">Este barrio es parte de mi.</w:t>
      </w:r>
    </w:p>
    <w:p>
      <w:pPr>
        <w:pStyle w:val="Textoindependiente"/>
      </w:pPr>
      <w:r>
        <w:t xml:space="preserve">A continuación se detallan los criterios y análisis utilizados para seleccionar el conjunto de indicadores que constituyen la propuesta de medición de la cohesión social.</w:t>
      </w:r>
    </w:p>
    <w:bookmarkStart w:id="38"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dimensión son confianza interpersonal, reconocimiento de la diversidad, y lazos.</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5"/>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bookmarkEnd w:id="38"/>
    <w:bookmarkStart w:id="44"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3"/>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bookmarkEnd w:id="44"/>
    <w:bookmarkStart w:id="54"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7"/>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Cs/>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3"/>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bookmarkEnd w:id="54"/>
    <w:bookmarkStart w:id="63"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Cs/>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auto" w:w="0"/>
        <w:tblLook w:firstRow="0" w:lastRow="0" w:firstColumn="0" w:lastColumn="0" w:noHBand="0" w:noVBand="0" w:val="0000"/>
        <w:tblCaption w:val="Tabla 1.6: Dimensiones de cohesión territorial."/>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2"/>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3"/>
    <w:bookmarkStart w:id="65" w:name="Xfb75c1646bce04f93efc12222782bf9d1dfd688"/>
    <w:p>
      <w:pPr>
        <w:pStyle w:val="Ttulo2"/>
      </w:pPr>
      <w:r>
        <w:rPr>
          <w:rStyle w:val="SectionNumber"/>
        </w:rPr>
        <w:t xml:space="preserve">1.5</w:t>
      </w:r>
      <w:r>
        <w:tab/>
      </w:r>
      <w:r>
        <w:t xml:space="preserve">Relación entre las subdimensiones de cohesión social</w:t>
      </w:r>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bookmarkEnd w:id="65"/>
    <w:bookmarkEnd w:id="66"/>
    <w:bookmarkStart w:id="89" w:name="Xc2711585012a521fbf32b47aaa937dda2932711"/>
    <w:p>
      <w:pPr>
        <w:pStyle w:val="Ttulo1"/>
      </w:pPr>
      <w:r>
        <w:rPr>
          <w:rStyle w:val="SectionNumber"/>
        </w:rPr>
        <w:t xml:space="preserve">2</w:t>
      </w:r>
      <w:r>
        <w:tab/>
      </w:r>
      <w:r>
        <w:t xml:space="preserve">Cambios en la cohesión social en Chile 2016-2020</w:t>
      </w:r>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variación de la frecuencia de las respuestas en el tiempo,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pPr>
        <w:pStyle w:val="Textoindependiente"/>
      </w:pPr>
      <w:r>
        <w:t xml:space="preserve">El análisis presentado a continuación es de tipo descriptivo y de resumen, antes de pasar a la tercera parte del informe, que aborda los habilitadores e inhibidores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del análisis longitudinal. La finalidad de esta sección es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descrita en las secciones anteriores y la presenta gráficamente en una dimensión de tiempo, por lo que su meta es mostrar tendencias generales. Este tipo de gráfico es de uso reciente en Chile (ELSOC, 2020).</w:t>
      </w:r>
    </w:p>
    <w:bookmarkStart w:id="73" w:name="relaciones-sociales-de-igualdad-1"/>
    <w:p>
      <w:pPr>
        <w:pStyle w:val="Ttulo2"/>
      </w:pPr>
      <w:r>
        <w:rPr>
          <w:rStyle w:val="SectionNumber"/>
        </w:rPr>
        <w:t xml:space="preserve">2.1</w:t>
      </w:r>
      <w:r>
        <w:tab/>
      </w:r>
      <w:r>
        <w:t xml:space="preserve">Relaciones sociales de igualdad</w:t>
      </w:r>
    </w:p>
    <w:bookmarkStart w:id="68"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Los ítems que componen este indicador son dos:</w:t>
      </w:r>
    </w:p>
    <w:p>
      <w:pPr>
        <w:numPr>
          <w:ilvl w:val="0"/>
          <w:numId w:val="1007"/>
        </w:numPr>
      </w:pPr>
      <w:r>
        <w:t xml:space="preserve">Se puede confiar en la mayoría de las personas</w:t>
      </w:r>
    </w:p>
    <w:p>
      <w:pPr>
        <w:numPr>
          <w:ilvl w:val="0"/>
          <w:numId w:val="1007"/>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cambia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r>
        <w:pict>
          <v:rect style="width:0;height:1.5pt" o:hralign="center" o:hrstd="t" o:hr="t"/>
        </w:pict>
      </w:r>
    </w:p>
    <w:p>
      <w:pPr>
        <w:pStyle w:val="FirstParagraph"/>
      </w:pPr>
      <w:r>
        <w:rPr>
          <w:iCs/>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r>
        <w:pict>
          <v:rect style="width:0;height:1.5pt" o:hralign="center" o:hrstd="t" o:hr="t"/>
        </w:pict>
      </w:r>
    </w:p>
    <w:bookmarkEnd w:id="68"/>
    <w:bookmarkStart w:id="70"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Los ítems que componen este indicador son:</w:t>
      </w:r>
    </w:p>
    <w:p>
      <w:pPr>
        <w:numPr>
          <w:ilvl w:val="0"/>
          <w:numId w:val="1008"/>
        </w:numPr>
      </w:pPr>
      <w:r>
        <w:t xml:space="preserve">Grado de confianza con personas homosexuales</w:t>
      </w:r>
    </w:p>
    <w:p>
      <w:pPr>
        <w:numPr>
          <w:ilvl w:val="0"/>
          <w:numId w:val="1008"/>
        </w:numPr>
      </w:pPr>
      <w:r>
        <w:t xml:space="preserve">Grado de confianza con personas mapuche</w:t>
      </w:r>
    </w:p>
    <w:p>
      <w:pPr>
        <w:numPr>
          <w:ilvl w:val="0"/>
          <w:numId w:val="1008"/>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6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ya que estos ítems no se incluyen en la ola 2020 de ELSOC,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entre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bookmarkEnd w:id="70"/>
    <w:bookmarkStart w:id="72"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A diferencia de las demás subdimensiones, essta se compone por un solo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relativamente estable de cohesión social para el período completo, pero con importantes cambios de respuesta entre las mismas personas de una ola a otra.</w:t>
      </w:r>
    </w:p>
    <w:bookmarkEnd w:id="72"/>
    <w:bookmarkEnd w:id="73"/>
    <w:bookmarkStart w:id="80" w:name="sentido-de-pertenencia-1"/>
    <w:p>
      <w:pPr>
        <w:pStyle w:val="Ttulo2"/>
      </w:pPr>
      <w:r>
        <w:rPr>
          <w:rStyle w:val="SectionNumber"/>
        </w:rPr>
        <w:t xml:space="preserve">2.2</w:t>
      </w:r>
      <w:r>
        <w:tab/>
      </w:r>
      <w:r>
        <w:t xml:space="preserve">Sentido de pertenencia</w:t>
      </w:r>
    </w:p>
    <w:bookmarkStart w:id="75" w:name="identificación-con-el-país"/>
    <w:p>
      <w:pPr>
        <w:pStyle w:val="Ttulo3"/>
      </w:pPr>
      <w:r>
        <w:rPr>
          <w:rStyle w:val="SectionNumber"/>
        </w:rPr>
        <w:t xml:space="preserve">2.2.1</w:t>
      </w:r>
      <w:r>
        <w:tab/>
      </w:r>
      <w:r>
        <w:t xml:space="preserve">Identificación con el país</w:t>
      </w:r>
    </w:p>
    <w:p>
      <w:pPr>
        <w:pStyle w:val="FirstParagraph"/>
      </w:pPr>
      <w:r>
        <w:t xml:space="preserve">Los ítems que componen este indicador son:</w:t>
      </w:r>
    </w:p>
    <w:p>
      <w:pPr>
        <w:numPr>
          <w:ilvl w:val="0"/>
          <w:numId w:val="1009"/>
        </w:numPr>
      </w:pPr>
      <w:r>
        <w:t xml:space="preserve">Me siento orgulloso de ser chileno</w:t>
      </w:r>
    </w:p>
    <w:p>
      <w:pPr>
        <w:numPr>
          <w:ilvl w:val="0"/>
          <w:numId w:val="1009"/>
        </w:numPr>
      </w:pPr>
      <w:r>
        <w:t xml:space="preserve">Me identifico con Chile</w:t>
      </w:r>
    </w:p>
    <w:p>
      <w:pPr>
        <w:pStyle w:val="CaptionedFigure"/>
      </w:pPr>
      <w:r>
        <w:drawing>
          <wp:inline>
            <wp:extent cx="5600700" cy="2911510"/>
            <wp:effectExtent b="0" l="0" r="0" t="0"/>
            <wp:docPr descr="Figura 2.4: Cambios en la subdimensión identificacio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identificacion con el pais.</w:t>
      </w:r>
    </w:p>
    <w:p>
      <w:pPr>
        <w:pStyle w:val="Textoindependiente"/>
      </w:pPr>
      <w:r>
        <w:t xml:space="preserve">En general, en cuanto a la identificación con Chile o el orgullo de ser chileno presentes en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disminución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pasan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elevado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bookmarkEnd w:id="75"/>
    <w:bookmarkStart w:id="77" w:name="percepción-de-justicia"/>
    <w:p>
      <w:pPr>
        <w:pStyle w:val="Ttulo3"/>
      </w:pPr>
      <w:r>
        <w:rPr>
          <w:rStyle w:val="SectionNumber"/>
        </w:rPr>
        <w:t xml:space="preserve">2.2.2</w:t>
      </w:r>
      <w:r>
        <w:tab/>
      </w:r>
      <w:r>
        <w:t xml:space="preserve">Percepción de justicia</w:t>
      </w:r>
    </w:p>
    <w:p>
      <w:pPr>
        <w:pStyle w:val="FirstParagraph"/>
      </w:pPr>
      <w:r>
        <w:t xml:space="preserve">Los ítems que componen este indicador son:</w:t>
      </w:r>
    </w:p>
    <w:p>
      <w:pPr>
        <w:numPr>
          <w:ilvl w:val="0"/>
          <w:numId w:val="1010"/>
        </w:numPr>
      </w:pPr>
      <w:r>
        <w:t xml:space="preserve">En Chile las personas son recompensadas por sus esfuerzos</w:t>
      </w:r>
    </w:p>
    <w:p>
      <w:pPr>
        <w:numPr>
          <w:ilvl w:val="0"/>
          <w:numId w:val="101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Este cambio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bookmarkEnd w:id="77"/>
    <w:bookmarkStart w:id="79" w:name="confianza-institucional"/>
    <w:p>
      <w:pPr>
        <w:pStyle w:val="Ttulo3"/>
      </w:pPr>
      <w:r>
        <w:rPr>
          <w:rStyle w:val="SectionNumber"/>
        </w:rPr>
        <w:t xml:space="preserve">2.2.3</w:t>
      </w:r>
      <w:r>
        <w:tab/>
      </w:r>
      <w:r>
        <w:t xml:space="preserve">Confianza institucional</w:t>
      </w:r>
    </w:p>
    <w:p>
      <w:pPr>
        <w:pStyle w:val="FirstParagraph"/>
      </w:pPr>
      <w:r>
        <w:t xml:space="preserve">Los ítems que componen este indicador son:</w:t>
      </w:r>
    </w:p>
    <w:p>
      <w:pPr>
        <w:numPr>
          <w:ilvl w:val="0"/>
          <w:numId w:val="1011"/>
        </w:numPr>
      </w:pPr>
      <w:r>
        <w:t xml:space="preserve">Confianza en el gobierno</w:t>
      </w:r>
    </w:p>
    <w:p>
      <w:pPr>
        <w:numPr>
          <w:ilvl w:val="0"/>
          <w:numId w:val="1011"/>
        </w:numPr>
      </w:pPr>
      <w:r>
        <w:t xml:space="preserve">Confianza en el presidente/a de la república</w:t>
      </w:r>
    </w:p>
    <w:p>
      <w:pPr>
        <w:numPr>
          <w:ilvl w:val="0"/>
          <w:numId w:val="1011"/>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desconfiadas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bookmarkEnd w:id="79"/>
    <w:bookmarkEnd w:id="80"/>
    <w:bookmarkStart w:id="85" w:name="orientación-hacia-el-bien-común-1"/>
    <w:p>
      <w:pPr>
        <w:pStyle w:val="Ttulo2"/>
      </w:pPr>
      <w:r>
        <w:rPr>
          <w:rStyle w:val="SectionNumber"/>
        </w:rPr>
        <w:t xml:space="preserve">2.3</w:t>
      </w:r>
      <w:r>
        <w:tab/>
      </w:r>
      <w:r>
        <w:t xml:space="preserve">Orientación hacia el bien común</w:t>
      </w:r>
    </w:p>
    <w:bookmarkStart w:id="82" w:name="solidaridad"/>
    <w:p>
      <w:pPr>
        <w:pStyle w:val="Ttulo3"/>
      </w:pPr>
      <w:r>
        <w:rPr>
          <w:rStyle w:val="SectionNumber"/>
        </w:rPr>
        <w:t xml:space="preserve">2.3.1</w:t>
      </w:r>
      <w:r>
        <w:tab/>
      </w:r>
      <w:r>
        <w:t xml:space="preserve">Solidaridad</w:t>
      </w:r>
    </w:p>
    <w:p>
      <w:pPr>
        <w:pStyle w:val="FirstParagraph"/>
      </w:pPr>
      <w:r>
        <w:t xml:space="preserve">Los ítems que componen este indicador son:</w:t>
      </w:r>
    </w:p>
    <w:p>
      <w:pPr>
        <w:numPr>
          <w:ilvl w:val="0"/>
          <w:numId w:val="1012"/>
        </w:numPr>
      </w:pPr>
      <w:r>
        <w:t xml:space="preserve">Ha donado dinero a una obra social o de caridad</w:t>
      </w:r>
    </w:p>
    <w:p>
      <w:pPr>
        <w:numPr>
          <w:ilvl w:val="0"/>
          <w:numId w:val="1012"/>
        </w:numPr>
      </w:pPr>
      <w:r>
        <w:t xml:space="preserve">Ha prestado una suma de dinero de $10.000.- o más</w:t>
      </w:r>
    </w:p>
    <w:p>
      <w:pPr>
        <w:numPr>
          <w:ilvl w:val="0"/>
          <w:numId w:val="1012"/>
        </w:numPr>
      </w:pPr>
      <w:r>
        <w:t xml:space="preserve">Ha conversado con una persona en problemas o deprimida</w:t>
      </w:r>
    </w:p>
    <w:p>
      <w:pPr>
        <w:numPr>
          <w:ilvl w:val="0"/>
          <w:numId w:val="1012"/>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2"/>
    <w:bookmarkStart w:id="84" w:name="participación-cívica"/>
    <w:p>
      <w:pPr>
        <w:pStyle w:val="Ttulo3"/>
      </w:pPr>
      <w:r>
        <w:rPr>
          <w:rStyle w:val="SectionNumber"/>
        </w:rPr>
        <w:t xml:space="preserve">2.3.2</w:t>
      </w:r>
      <w:r>
        <w:tab/>
      </w:r>
      <w:r>
        <w:t xml:space="preserve">Participación cívica</w:t>
      </w:r>
    </w:p>
    <w:p>
      <w:pPr>
        <w:pStyle w:val="FirstParagraph"/>
      </w:pPr>
      <w:r>
        <w:t xml:space="preserve">Los ítems que componen este indicador son:</w:t>
      </w:r>
    </w:p>
    <w:p>
      <w:pPr>
        <w:numPr>
          <w:ilvl w:val="0"/>
          <w:numId w:val="1013"/>
        </w:numPr>
      </w:pPr>
      <w:r>
        <w:t xml:space="preserve">Firmado una carta o petición apoyando una causa</w:t>
      </w:r>
    </w:p>
    <w:p>
      <w:pPr>
        <w:numPr>
          <w:ilvl w:val="0"/>
          <w:numId w:val="1013"/>
        </w:numPr>
      </w:pPr>
      <w:r>
        <w:t xml:space="preserve">Asistido a una marcha o manifestación pacífica</w:t>
      </w:r>
    </w:p>
    <w:p>
      <w:pPr>
        <w:numPr>
          <w:ilvl w:val="0"/>
          <w:numId w:val="1013"/>
        </w:numPr>
      </w:pPr>
      <w:r>
        <w:t xml:space="preserve">Participado en una huelga</w:t>
      </w:r>
    </w:p>
    <w:p>
      <w:pPr>
        <w:numPr>
          <w:ilvl w:val="0"/>
          <w:numId w:val="1013"/>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bookmarkEnd w:id="84"/>
    <w:bookmarkEnd w:id="85"/>
    <w:bookmarkStart w:id="87" w:name="vínculos-territoriales"/>
    <w:p>
      <w:pPr>
        <w:pStyle w:val="Ttulo2"/>
      </w:pPr>
      <w:r>
        <w:rPr>
          <w:rStyle w:val="SectionNumber"/>
        </w:rPr>
        <w:t xml:space="preserve">2.4</w:t>
      </w:r>
      <w:r>
        <w:tab/>
      </w:r>
      <w:r>
        <w:t xml:space="preserve">Vínculos territoriales</w:t>
      </w:r>
    </w:p>
    <w:p>
      <w:pPr>
        <w:pStyle w:val="FirstParagraph"/>
      </w:pPr>
      <w:r>
        <w:t xml:space="preserve">Los items que componen este indicador son:</w:t>
      </w:r>
    </w:p>
    <w:p>
      <w:pPr>
        <w:numPr>
          <w:ilvl w:val="0"/>
          <w:numId w:val="1014"/>
        </w:numPr>
      </w:pPr>
      <w:r>
        <w:t xml:space="preserve">Este barrio es ideal para mi</w:t>
      </w:r>
    </w:p>
    <w:p>
      <w:pPr>
        <w:numPr>
          <w:ilvl w:val="0"/>
          <w:numId w:val="1014"/>
        </w:numPr>
      </w:pPr>
      <w:r>
        <w:t xml:space="preserve">Me siento integrado/a en este barrio</w:t>
      </w:r>
    </w:p>
    <w:p>
      <w:pPr>
        <w:numPr>
          <w:ilvl w:val="0"/>
          <w:numId w:val="1014"/>
        </w:numPr>
      </w:pPr>
      <w:r>
        <w:t xml:space="preserve">Me identifico con la gente de este barrio</w:t>
      </w:r>
    </w:p>
    <w:p>
      <w:pPr>
        <w:numPr>
          <w:ilvl w:val="0"/>
          <w:numId w:val="1014"/>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bookmarkEnd w:id="87"/>
    <w:bookmarkStart w:id="88" w:name="conclusión"/>
    <w:p>
      <w:pPr>
        <w:pStyle w:val="Ttulo2"/>
      </w:pPr>
      <w:r>
        <w:rPr>
          <w:rStyle w:val="SectionNumber"/>
        </w:rPr>
        <w:t xml:space="preserve">2.5</w:t>
      </w:r>
      <w:r>
        <w:tab/>
      </w:r>
      <w:r>
        <w:t xml:space="preserve">Conclusión</w:t>
      </w:r>
    </w:p>
    <w:p>
      <w:pPr>
        <w:pStyle w:val="FirstParagraph"/>
      </w:pPr>
      <w:r>
        <w:t xml:space="preserve">En primer lugar, respecto de las frecuencias, se observa una varianza más bien baja en las expresiones constitutivas de la cohesión social, desglosadas aquí en cuatro dimensiones principales (relaciones sociales de igualdad, sentido de pertenencia, orientación hacia el bien común, vínculos territoriales).</w:t>
      </w:r>
    </w:p>
    <w:p>
      <w:pPr>
        <w:pStyle w:val="Textoindependiente"/>
      </w:pPr>
      <w:r>
        <w:t xml:space="preserve">En cuanto a las frecuencias de los indicadores particularmente bajos, como era de esperarse, la desconfianza entre personas y hacia las instituciones es muy alta en Chile y varía muy poco en el período descrito, al igual que el número de contactos con diferentes ocupaciones y la percepción de justicia. Lo mismo ocurre con la prosocialidad. En especial, las personas confiadas o que piensan que en Chile se recompensa el esfuerzo representan un grupo muy limitado y esto constituye un inhibidor potente, aunque estable de la cohesión social y que no ha sido afectado por el estallido. Un factor alarmante es que, siendo baja la confianza hacia instituciones en Chile, logra aumentar la cantidad de personas que desconfían de ellas. Se entiende retrospectivamente por el contexto pre estallido, pero se trata de uno de los elementos de mayor preocupación para el caso de Chile, pues la degradación de este indicador ha llegado a niveles críticos.</w:t>
      </w:r>
    </w:p>
    <w:p>
      <w:pPr>
        <w:pStyle w:val="Textoindependiente"/>
      </w:pPr>
      <w:r>
        <w:t xml:space="preserve">Respecto de los indicadores medios, destaca el reconocimiento y respeto por la diversidad.</w:t>
      </w:r>
    </w:p>
    <w:p>
      <w:pPr>
        <w:pStyle w:val="Textoindependiente"/>
      </w:pPr>
      <w:r>
        <w:t xml:space="preserve">En cuanto a los indicadores altos, es notoria la alta identificación con Chile o el orgullo de ser chileno, pero se observa en esta dimensión una de las variaciones más notables en los gráficos analizados en este capítulo, en especial con una caída fuerte en 2019-2020 de la categoría de mayor identificación en las tres últimas olas, con una pérdida de 15 puntos. También destaca la alta identificación de los respondentes con el barrio en que viven, siendo uno de los indicadores más positivos de cohesión social, además de muy estable en el tiempo.</w:t>
      </w:r>
    </w:p>
    <w:p>
      <w:pPr>
        <w:pStyle w:val="Textoindependiente"/>
      </w:pPr>
      <w:r>
        <w:t xml:space="preserve">En segundo lugar, respecto de las varianzas, algunas casi no presentan alteraciones, como por ejemplo la confianza entre personas, hacia las instituciones o el reconocimiento y respeto por la diversidad. Lo mismo ocurre con la prosocialidad y los vínculos barriales.</w:t>
      </w:r>
    </w:p>
    <w:p>
      <w:pPr>
        <w:pStyle w:val="Textoindependiente"/>
      </w:pPr>
      <w:r>
        <w:t xml:space="preserve">En un punto intermedio, se encuentra la identificación con Chile, con variaciones entre respondentes sobre todo entre las categorías de mayor identificación con el país.</w:t>
      </w:r>
    </w:p>
    <w:p>
      <w:pPr>
        <w:pStyle w:val="Textoindependiente"/>
      </w:pPr>
      <w:r>
        <w:t xml:space="preserve">En cambio, el número de contactos con diferentes ocupaciones, las frecuencias varían significativamente de una ola a otra, lo que muestra una mayor volatilidad en el tipo de contactos de las personas. Ocurre lo mismo con la percepción de justicia, donde existen importantes cambios en las respuestas entre olas, siendo este indicador uno de los menos estables en el tiempo.</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 Ahora, luego de este análisis longitudinal de las principales dimensiones de la cohesión social, en la parte siguiente, se ofrecerá una visión sintética de la cohesión social a partir de las similitudes entre individuos y territorios. Nos centramos para ello en los diversos niveles de inclusión e integración de agrupaciones sociales en la sociedad chilena.</w:t>
      </w:r>
    </w:p>
    <w:bookmarkEnd w:id="88"/>
    <w:bookmarkEnd w:id="89"/>
    <w:bookmarkStart w:id="99" w:name="Xce4ceb0c0204d9856f90dbb3566ad8fbfdfdc3b"/>
    <w:p>
      <w:pPr>
        <w:pStyle w:val="Ttulo1"/>
      </w:pPr>
      <w:r>
        <w:rPr>
          <w:rStyle w:val="SectionNumber"/>
        </w:rPr>
        <w:t xml:space="preserve">3</w:t>
      </w:r>
      <w:r>
        <w:tab/>
      </w:r>
      <w:r>
        <w:t xml:space="preserve">Habilitadores e inhibidores de la cohesión social</w:t>
      </w:r>
    </w:p>
    <w:p>
      <w:pPr>
        <w:pStyle w:val="FirstParagraph"/>
      </w:pPr>
      <w:r>
        <w:t xml:space="preserve">Los capítulos anteriores entregaron una medición de la cohesión social y mostraron su evolución en el tiempo. Basado en lo anterior, este capítulo ofrece un análisis de la cohesión social en Chile en relación a una serie de factores que en el marco del modelo conceptual de la CEPAL denominamos elementos habilitadores y/o inhibidores de la cohesión social. La pregunta a abordar en este espacio es ¿Qué factores afectan los niveles de cohesión social? Antes de hablar sobre los factores, es necesario establecer una forma de analizar los indicadores de cohesión social para las nueve subdimensiones en consideración. Una posibilidad es analizar los factores en relación con cada una de las subdimensiones, pero esta estrategia tiene la desventaja de enfocarse en las subdimensiones por separado y perder de vista el tema central de este informe, que es la cohesión social como concepto macro. Por ello inicialmente generaremos una tipología de cohesión social, lo que permitirá identificar distintas clases o perfiles de personas en relación a sus puntajes en los distintos indicadores descritos en los capítulos anteriores. En base a esta tipología, posteriormente analizaremos cómo los distintos perfiles se asocian a factores que habilitan o inhiben la cohesión, tales como educación, ingreso, situación laboral, entre otros.</w:t>
      </w:r>
    </w:p>
    <w:bookmarkStart w:id="91" w:name="perfiles-de-cohesión-social"/>
    <w:p>
      <w:pPr>
        <w:pStyle w:val="Ttulo2"/>
      </w:pPr>
      <w:r>
        <w:rPr>
          <w:rStyle w:val="SectionNumber"/>
        </w:rPr>
        <w:t xml:space="preserve">3.1</w:t>
      </w:r>
      <w:r>
        <w:tab/>
      </w:r>
      <w:r>
        <w:t xml:space="preserve">Perfiles de cohesión social</w:t>
      </w:r>
    </w:p>
    <w:p>
      <w:pPr>
        <w:pStyle w:val="FirstParagraph"/>
      </w:pPr>
      <w:r>
        <w:t xml:space="preserve">La construcción de perfiles o tipos en el análisis de datos posee distintas aproximaciones, que en términos simplificados se resumen en dos: diferenciación de niveles y diferenciación de perfiles o tipos. En el caso de los niveles, una estrategia posible es promediar el puntaje de todos los indicadores y categorizar a las personas en niveles estableciendo ciertos puntajes de corte, por ejemplo</w:t>
      </w:r>
      <w:r>
        <w:t xml:space="preserve"> </w:t>
      </w:r>
      <w:r>
        <w:t xml:space="preserve">“</w:t>
      </w:r>
      <w:r>
        <w:t xml:space="preserve">alto</w:t>
      </w:r>
      <w:r>
        <w:t xml:space="preserve">”</w:t>
      </w:r>
      <w:r>
        <w:t xml:space="preserve"> </w:t>
      </w:r>
      <w:r>
        <w:t xml:space="preserve">quienes poseen puntaje superior al promedio, y</w:t>
      </w:r>
      <w:r>
        <w:t xml:space="preserve"> </w:t>
      </w:r>
      <w:r>
        <w:t xml:space="preserve">“</w:t>
      </w:r>
      <w:r>
        <w:t xml:space="preserve">bajo</w:t>
      </w:r>
      <w:r>
        <w:t xml:space="preserve">”</w:t>
      </w:r>
      <w:r>
        <w:t xml:space="preserve"> </w:t>
      </w:r>
      <w:r>
        <w:t xml:space="preserve">a aquellos que puntuan igual o bajo el promedio. Esta aproximación tiene la ventaja de ser muy simple, pero desconoce las posibles diferencias sistemáticas en las respuestas de las personas. Por ejemplo, en el caso de tener dos indicadores, una persona que posee alto puntaje en uno y bajo en otro obtendrá el mismo puntaje que otra persona que tiene puntajes inversos en los mismos indicadores. Con el objetivo de dar mejor cuenta de los puntajes de los respondentes a una serie de variables o indicadores se utiliza la segunda alternativa: diferenciamos perfiles de respuesta. Para ello, se estiman modelos que representan a la mayoría de los patrones de respuesta existentes, siendo cada uno de estos patrones genéricos un perfil o clase. El resultado del análisis consiste en la agrupación de individuos semejantes entre sí, pero diferentes de otros, por lo que reflejan niveles o formas de cohesión diversas.</w:t>
      </w:r>
    </w:p>
    <w:p>
      <w:pPr>
        <w:pStyle w:val="Textoindependiente"/>
      </w:pPr>
      <w:r>
        <w:t xml:space="preserve">Los procedimientos de clasificación automática en pefiles de respuestas comparan sistemáticamente los niveles de respuesta entre individuos utilizando una medida de distancia que establece su similitud. Para generar los tipos en el presente capítulos utilizaremos el análisis de clases latentes (ACL)</w:t>
      </w:r>
      <w:r>
        <w:t xml:space="preserve"> </w:t>
      </w:r>
      <w:r>
        <w:t xml:space="preserve">(</w:t>
      </w:r>
      <w:hyperlink w:anchor="ref-collins_latent_2010">
        <w:r>
          <w:rPr>
            <w:rStyle w:val="Hipervnculo"/>
          </w:rPr>
          <w:t xml:space="preserve">Collins y Lanza, 2010</w:t>
        </w:r>
      </w:hyperlink>
      <w:r>
        <w:t xml:space="preserve">)</w:t>
      </w:r>
      <w:r>
        <w:t xml:space="preserve">. En términos simples, este procedimiento de estimación supone que los niveles observados en los patrones de respuesta son generados por una variable subyacente con dos o más clases. El ACL ubica la clasificación en el marco de los modelos de ecuaciones estructurales, por lo que la estimación maximiza la probabilidad de que un individuo pertenezca a una clase. Con este análisis se obtienen dos estimaciones principales: la probabilidad de pertenencia a la clase dado el puntaje en el indicador, y el tamaño de cada una de las clases.</w:t>
      </w:r>
    </w:p>
    <w:p>
      <w:pPr>
        <w:pStyle w:val="Textoindependiente"/>
      </w:pPr>
      <w:r>
        <w:t xml:space="preserve">El procedimiento incorpora una dimensión longitudinal pues considera todas las mediciones disponibles en las distintas olas del panel. Aunque lo anterior reduce la cantidad de casos a quienes respondieron en todas las olas, ofrece mayor estabilidad en la estimación.</w:t>
      </w:r>
    </w:p>
    <w:p>
      <w:pPr>
        <w:pStyle w:val="Textoindependiente"/>
      </w:pPr>
      <w:r>
        <w:t xml:space="preserve">La estimación con ACL para los indicadores de cohesión social utiliza las variables observadas dentro de cada una de las dimensiones en todas las olas del panel. Se procedió a calcular las medias de los ítemes que componen cada una de las 9 subdimensiones en cada año; posteriormente se calculó la media de las subdimensiones en todos los años, obteniendo un puntaje para cada respondente en cada subdimensión. Las medias de las subdimensiones fueron dicotomizadas usando la mediana como punto de corte. El análisis de clases latentes considera entonces nueve variables dicotómicas que describen los individuos en términos de alto o bajo puntaje en cada subdimensión de la cohesión social.</w:t>
      </w:r>
    </w:p>
    <w:p>
      <w:pPr>
        <w:pStyle w:val="Textoindependiente"/>
      </w:pPr>
      <w:r>
        <w:t xml:space="preserve">El procedimiento de estimación de ACL es generar modelos con distinto número de clases y comparar sus estadísticos de ajuste. Luego de realizar estas estimaciones, el modelo que resultó con mejor ajuste fue el de tres clases. En base a este número es posible representar gráficamente la estructura de cada clase según sus niveles (o probabilidad de pertenencia a la clase) en cada una de las subdimensiones, tal como se presenta en la Figura</w:t>
      </w:r>
      <w:r>
        <w:t xml:space="preserve"> </w:t>
      </w:r>
      <w:r>
        <w:t xml:space="preserve">3.1</w:t>
      </w:r>
      <w:r>
        <w:t xml:space="preserve">:</w:t>
      </w:r>
    </w:p>
    <w:p>
      <w:pPr>
        <w:pStyle w:val="Textoindependiente"/>
      </w:pPr>
      <w:r>
        <w:drawing>
          <wp:inline>
            <wp:extent cx="5600700" cy="2240280"/>
            <wp:effectExtent b="0" l="0" r="0" t="0"/>
            <wp:docPr descr="Figura 3.1: Tipologia de las clases latentes de cohesion social." title="" id="1" name="Picture"/>
            <a:graphic>
              <a:graphicData uri="http://schemas.openxmlformats.org/drawingml/2006/picture">
                <pic:pic>
                  <pic:nvPicPr>
                    <pic:cNvPr descr="output/graphs/lca3.jpg" id="0" name="Picture"/>
                    <pic:cNvPicPr>
                      <a:picLocks noChangeArrowheads="1" noChangeAspect="1"/>
                    </pic:cNvPicPr>
                  </pic:nvPicPr>
                  <pic:blipFill>
                    <a:blip r:embed="rId90"/>
                    <a:stretch>
                      <a:fillRect/>
                    </a:stretch>
                  </pic:blipFill>
                  <pic:spPr bwMode="auto">
                    <a:xfrm>
                      <a:off x="0" y="0"/>
                      <a:ext cx="5600700" cy="2240280"/>
                    </a:xfrm>
                    <a:prstGeom prst="rect">
                      <a:avLst/>
                    </a:prstGeom>
                    <a:noFill/>
                    <a:ln w="9525">
                      <a:noFill/>
                      <a:headEnd/>
                      <a:tailEnd/>
                    </a:ln>
                  </pic:spPr>
                </pic:pic>
              </a:graphicData>
            </a:graphic>
          </wp:inline>
        </w:drawing>
      </w:r>
      <w:r>
        <w:t xml:space="preserve"> </w:t>
      </w:r>
      <w:r>
        <w:t xml:space="preserve">En el gráfico de la Figura</w:t>
      </w:r>
      <w:r>
        <w:t xml:space="preserve"> </w:t>
      </w:r>
      <w:r>
        <w:t xml:space="preserve">3.1</w:t>
      </w:r>
      <w:r>
        <w:t xml:space="preserve"> </w:t>
      </w:r>
      <w:r>
        <w:t xml:space="preserve">observamos en el eje X a las distintas subdimensiones de cohesión social del modelo de la CEPAL, más la dimensión territorial añadida para este trabajo. Por temas de mayor claridad, en el gráfico, incluimos a la dimensión territorial junto a las otras subdimiensiones que corresponden a la dimensión de pertenencia. Las tres líneas identifican a cada una de las clases y su nivel (probabilidad) de respuesta en cada indicador. Las clases fueron luego etiquetadas para dar un sentido sustantivo a cada perfil, donde se configuran tres grupos: Movilizados, Institucionales y Atomizados, que se describen a continuación.</w:t>
      </w:r>
    </w:p>
    <w:p>
      <w:pPr>
        <w:numPr>
          <w:ilvl w:val="0"/>
          <w:numId w:val="1015"/>
        </w:numPr>
        <w:pStyle w:val="Compact"/>
      </w:pPr>
      <w:r>
        <w:t xml:space="preserve">Movilizados:</w:t>
      </w:r>
    </w:p>
    <w:p>
      <w:pPr>
        <w:pStyle w:val="FirstParagraph"/>
      </w:pPr>
      <w:r>
        <w:t xml:space="preserve">Este conjunto de personas comprende un 42% de la muestra, siendo la clase identificada de mayor tamaño. Los elementos que destacan este perfil remiten a una dimensión horizontal de la cohesión social en la cual los principios de cooperación y respeto entre iguales operan como organizadores de la vida social. Estas personas se caracterizan por sus conductas prosociales, orientadas al altruismo y la solidaridad, así como su activa participación cívica y mayor respeto a la diversidad de minorías visibles. Se diferencia de los institucionales porque, sin llegar a los niveles del grupo atomizado, se identifica menos con el país, creen que no hay justicia en la distribución de recompensas sociales y posee menor confianza en instituciones.</w:t>
      </w:r>
    </w:p>
    <w:p>
      <w:pPr>
        <w:numPr>
          <w:ilvl w:val="0"/>
          <w:numId w:val="1016"/>
        </w:numPr>
      </w:pPr>
      <w:r>
        <w:t xml:space="preserve">conductas prosociales orientadas al altruismo y la solidaridad</w:t>
      </w:r>
    </w:p>
    <w:p>
      <w:pPr>
        <w:numPr>
          <w:ilvl w:val="0"/>
          <w:numId w:val="1016"/>
        </w:numPr>
      </w:pPr>
      <w:r>
        <w:t xml:space="preserve">activos en participación cívica</w:t>
      </w:r>
    </w:p>
    <w:p>
      <w:pPr>
        <w:numPr>
          <w:ilvl w:val="0"/>
          <w:numId w:val="1016"/>
        </w:numPr>
      </w:pPr>
      <w:r>
        <w:t xml:space="preserve">Altos en respeto a la diversidad cultural</w:t>
      </w:r>
    </w:p>
    <w:p>
      <w:pPr>
        <w:numPr>
          <w:ilvl w:val="0"/>
          <w:numId w:val="1016"/>
        </w:numPr>
      </w:pPr>
      <w:r>
        <w:t xml:space="preserve">bajos en los indicadores que caracterizan a los institucionales</w:t>
      </w:r>
    </w:p>
    <w:p>
      <w:pPr>
        <w:numPr>
          <w:ilvl w:val="0"/>
          <w:numId w:val="1016"/>
        </w:numPr>
      </w:pPr>
      <w:r>
        <w:t xml:space="preserve">Institucionales.</w:t>
      </w:r>
    </w:p>
    <w:p>
      <w:pPr>
        <w:pStyle w:val="FirstParagraph"/>
      </w:pPr>
      <w:r>
        <w:t xml:space="preserve">Este grupo comprende un 32% de la muestra. Sus características refieren a una forma de cohesión vertical o jerarquizada, en la cual las instituciones y la identificación nacional organizan el comportamiento individual. Estas personas se identifican fuertemente con el país, donde perciben que operan principios de justicia fundados en el mérito, confían en las instituciones y son apegados al barrio. Son menos tolerantes a la diversidad social, aislados socialmente, muestran menor solidaridad y baja probabilidad de participación cívica.</w:t>
      </w:r>
    </w:p>
    <w:p>
      <w:pPr>
        <w:numPr>
          <w:ilvl w:val="0"/>
          <w:numId w:val="1017"/>
        </w:numPr>
      </w:pPr>
      <w:r>
        <w:t xml:space="preserve">Identificación con el país</w:t>
      </w:r>
    </w:p>
    <w:p>
      <w:pPr>
        <w:numPr>
          <w:ilvl w:val="0"/>
          <w:numId w:val="1017"/>
        </w:numPr>
      </w:pPr>
      <w:r>
        <w:t xml:space="preserve">Creen que en Chile las personas son recompensadas por su inteligencia y su esfuerzo</w:t>
      </w:r>
    </w:p>
    <w:p>
      <w:pPr>
        <w:numPr>
          <w:ilvl w:val="0"/>
          <w:numId w:val="1017"/>
        </w:numPr>
      </w:pPr>
      <w:r>
        <w:t xml:space="preserve">Exhiben un nivel comparativamente alto de confianza en las instituciones</w:t>
      </w:r>
    </w:p>
    <w:p>
      <w:pPr>
        <w:numPr>
          <w:ilvl w:val="0"/>
          <w:numId w:val="1017"/>
        </w:numPr>
      </w:pPr>
      <w:r>
        <w:t xml:space="preserve">más altos en confianza vecinal</w:t>
      </w:r>
    </w:p>
    <w:p>
      <w:pPr>
        <w:numPr>
          <w:ilvl w:val="0"/>
          <w:numId w:val="1017"/>
        </w:numPr>
      </w:pPr>
      <w:r>
        <w:t xml:space="preserve">bajos en lazos y participación</w:t>
      </w:r>
    </w:p>
    <w:p>
      <w:pPr>
        <w:numPr>
          <w:ilvl w:val="0"/>
          <w:numId w:val="1017"/>
        </w:numPr>
      </w:pPr>
      <w:r>
        <w:t xml:space="preserve">Atomizados:</w:t>
      </w:r>
    </w:p>
    <w:p>
      <w:pPr>
        <w:pStyle w:val="FirstParagraph"/>
      </w:pPr>
      <w:r>
        <w:t xml:space="preserve">Presentan los niveles más bajos en todas las subdimensiones y comprenden un 26% de la muestra. Destacan la carencia de lazos sociales, así como sus bajos niveles de identificación y solidaridad.</w:t>
      </w:r>
    </w:p>
    <w:bookmarkEnd w:id="91"/>
    <w:bookmarkStart w:id="93" w:name="Xcf04ecc66f91846d0d4db2095ebd1fbfc330999"/>
    <w:p>
      <w:pPr>
        <w:pStyle w:val="Ttulo2"/>
      </w:pPr>
      <w:r>
        <w:rPr>
          <w:rStyle w:val="SectionNumber"/>
        </w:rPr>
        <w:t xml:space="preserve">3.2</w:t>
      </w:r>
      <w:r>
        <w:tab/>
      </w:r>
      <w:r>
        <w:t xml:space="preserve">Perfiles de cohesión social en el territorio nacional</w:t>
      </w:r>
    </w:p>
    <w:p>
      <w:pPr>
        <w:pStyle w:val="FirstParagraph"/>
      </w:pPr>
      <w:r>
        <w:t xml:space="preserve">Antes de comenzar con el análisis de factores habilitadores de la cohesión social, resulta interesante explorar la distribución territorial de los perfiles de cohesión social. Esto permite apreciar la pauta predominante en cada región del país, como se muestra en la Tabla</w:t>
      </w:r>
      <w:r>
        <w:t xml:space="preserve"> </w:t>
      </w:r>
      <w:r>
        <w:t xml:space="preserve">3.1</w:t>
      </w:r>
      <w:r>
        <w:t xml:space="preserve">. Debido a que la muestra ELSOC es de carácter nacional, y no busca representación regional, la Tabla</w:t>
      </w:r>
      <w:r>
        <w:t xml:space="preserve"> </w:t>
      </w:r>
      <w:r>
        <w:t xml:space="preserve">3.1</w:t>
      </w:r>
      <w:r>
        <w:t xml:space="preserve"> </w:t>
      </w:r>
      <w:r>
        <w:t xml:space="preserve">presenta 13 regiones, pero el análisis se concentra en seis que poseen casos suficientes.</w:t>
      </w:r>
    </w:p>
    <w:p>
      <w:pPr>
        <w:pStyle w:val="Textoindependiente"/>
      </w:pPr>
      <w:r>
        <w:t xml:space="preserve">Tabla 3.1: Distribucion de las clases de cohesion social por region</w:t>
      </w:r>
    </w:p>
    <w:p>
      <w:pPr>
        <w:pStyle w:val="Textoindependiente"/>
      </w:pPr>
      <w:r>
        <w:t xml:space="preserve">Region</w:t>
      </w:r>
    </w:p>
    <w:p>
      <w:pPr>
        <w:pStyle w:val="Textoindependiente"/>
      </w:pPr>
      <w:r>
        <w:t xml:space="preserve">Clases de cohesión social</w:t>
      </w:r>
    </w:p>
    <w:p>
      <w:pPr>
        <w:pStyle w:val="Textoindependiente"/>
      </w:pPr>
      <w:r>
        <w:t xml:space="preserve">Movilizados</w:t>
      </w:r>
    </w:p>
    <w:p>
      <w:pPr>
        <w:pStyle w:val="Textoindependiente"/>
      </w:pPr>
      <w:r>
        <w:t xml:space="preserve">Institucionales</w:t>
      </w:r>
    </w:p>
    <w:p>
      <w:pPr>
        <w:pStyle w:val="Textoindependiente"/>
      </w:pPr>
      <w:r>
        <w:t xml:space="preserve">Atomizados</w:t>
      </w:r>
    </w:p>
    <w:p>
      <w:pPr>
        <w:pStyle w:val="Textoindependiente"/>
      </w:pPr>
      <w:r>
        <w:t xml:space="preserve">N=100%</w:t>
      </w:r>
    </w:p>
    <w:p>
      <w:pPr>
        <w:pStyle w:val="Textoindependiente"/>
      </w:pPr>
      <w:r>
        <w:t xml:space="preserve">Tarapaca</w:t>
      </w:r>
    </w:p>
    <w:p>
      <w:pPr>
        <w:pStyle w:val="Textoindependiente"/>
      </w:pPr>
      <w:r>
        <w:t xml:space="preserve">54.5</w:t>
      </w:r>
    </w:p>
    <w:p>
      <w:pPr>
        <w:pStyle w:val="Textoindependiente"/>
      </w:pPr>
      <w:r>
        <w:t xml:space="preserve">27.3</w:t>
      </w:r>
    </w:p>
    <w:p>
      <w:pPr>
        <w:pStyle w:val="Textoindependiente"/>
      </w:pPr>
      <w:r>
        <w:t xml:space="preserve">18.2</w:t>
      </w:r>
    </w:p>
    <w:p>
      <w:pPr>
        <w:pStyle w:val="Textoindependiente"/>
      </w:pPr>
      <w:r>
        <w:t xml:space="preserve">22</w:t>
      </w:r>
    </w:p>
    <w:p>
      <w:pPr>
        <w:pStyle w:val="Textoindependiente"/>
      </w:pPr>
      <w:r>
        <w:t xml:space="preserve">Antofagasta</w:t>
      </w:r>
    </w:p>
    <w:p>
      <w:pPr>
        <w:pStyle w:val="Textoindependiente"/>
      </w:pPr>
      <w:r>
        <w:t xml:space="preserve">60.0</w:t>
      </w:r>
    </w:p>
    <w:p>
      <w:pPr>
        <w:pStyle w:val="Textoindependiente"/>
      </w:pPr>
      <w:r>
        <w:t xml:space="preserve">25.7</w:t>
      </w:r>
    </w:p>
    <w:p>
      <w:pPr>
        <w:pStyle w:val="Textoindependiente"/>
      </w:pPr>
      <w:r>
        <w:t xml:space="preserve">14.3</w:t>
      </w:r>
    </w:p>
    <w:p>
      <w:pPr>
        <w:pStyle w:val="Textoindependiente"/>
      </w:pPr>
      <w:r>
        <w:t xml:space="preserve">35</w:t>
      </w:r>
    </w:p>
    <w:p>
      <w:pPr>
        <w:pStyle w:val="Textoindependiente"/>
      </w:pPr>
      <w:r>
        <w:t xml:space="preserve">Atacama</w:t>
      </w:r>
    </w:p>
    <w:p>
      <w:pPr>
        <w:pStyle w:val="Textoindependiente"/>
      </w:pPr>
      <w:r>
        <w:t xml:space="preserve">51.9</w:t>
      </w:r>
    </w:p>
    <w:p>
      <w:pPr>
        <w:pStyle w:val="Textoindependiente"/>
      </w:pPr>
      <w:r>
        <w:t xml:space="preserve">22.2</w:t>
      </w:r>
    </w:p>
    <w:p>
      <w:pPr>
        <w:pStyle w:val="Textoindependiente"/>
      </w:pPr>
      <w:r>
        <w:t xml:space="preserve">25.9</w:t>
      </w:r>
    </w:p>
    <w:p>
      <w:pPr>
        <w:pStyle w:val="Textoindependiente"/>
      </w:pPr>
      <w:r>
        <w:t xml:space="preserve">54</w:t>
      </w:r>
    </w:p>
    <w:p>
      <w:pPr>
        <w:pStyle w:val="Textoindependiente"/>
      </w:pPr>
      <w:r>
        <w:t xml:space="preserve">Coquimbo</w:t>
      </w:r>
    </w:p>
    <w:p>
      <w:pPr>
        <w:pStyle w:val="Textoindependiente"/>
      </w:pPr>
      <w:r>
        <w:t xml:space="preserve">28.2</w:t>
      </w:r>
    </w:p>
    <w:p>
      <w:pPr>
        <w:pStyle w:val="Textoindependiente"/>
      </w:pPr>
      <w:r>
        <w:t xml:space="preserve">42.4</w:t>
      </w:r>
    </w:p>
    <w:p>
      <w:pPr>
        <w:pStyle w:val="Textoindependiente"/>
      </w:pPr>
      <w:r>
        <w:t xml:space="preserve">29.4</w:t>
      </w:r>
    </w:p>
    <w:p>
      <w:pPr>
        <w:pStyle w:val="Textoindependiente"/>
      </w:pPr>
      <w:r>
        <w:t xml:space="preserve">85</w:t>
      </w:r>
    </w:p>
    <w:p>
      <w:pPr>
        <w:pStyle w:val="Textoindependiente"/>
      </w:pPr>
      <w:r>
        <w:t xml:space="preserve">Valparaiso</w:t>
      </w:r>
    </w:p>
    <w:p>
      <w:pPr>
        <w:pStyle w:val="Textoindependiente"/>
      </w:pPr>
      <w:r>
        <w:t xml:space="preserve">46.4</w:t>
      </w:r>
    </w:p>
    <w:p>
      <w:pPr>
        <w:pStyle w:val="Textoindependiente"/>
      </w:pPr>
      <w:r>
        <w:t xml:space="preserve">28.1</w:t>
      </w:r>
    </w:p>
    <w:p>
      <w:pPr>
        <w:pStyle w:val="Textoindependiente"/>
      </w:pPr>
      <w:r>
        <w:t xml:space="preserve">25.4</w:t>
      </w:r>
    </w:p>
    <w:p>
      <w:pPr>
        <w:pStyle w:val="Textoindependiente"/>
      </w:pPr>
      <w:r>
        <w:t xml:space="preserve">224</w:t>
      </w:r>
    </w:p>
    <w:p>
      <w:pPr>
        <w:pStyle w:val="Textoindependiente"/>
      </w:pPr>
      <w:r>
        <w:t xml:space="preserve">Metropolitana</w:t>
      </w:r>
    </w:p>
    <w:p>
      <w:pPr>
        <w:pStyle w:val="Textoindependiente"/>
      </w:pPr>
      <w:r>
        <w:t xml:space="preserve">47.8</w:t>
      </w:r>
    </w:p>
    <w:p>
      <w:pPr>
        <w:pStyle w:val="Textoindependiente"/>
      </w:pPr>
      <w:r>
        <w:t xml:space="preserve">26.6</w:t>
      </w:r>
    </w:p>
    <w:p>
      <w:pPr>
        <w:pStyle w:val="Textoindependiente"/>
      </w:pPr>
      <w:r>
        <w:t xml:space="preserve">25.6</w:t>
      </w:r>
    </w:p>
    <w:p>
      <w:pPr>
        <w:pStyle w:val="Textoindependiente"/>
      </w:pPr>
      <w:r>
        <w:t xml:space="preserve">425</w:t>
      </w:r>
    </w:p>
    <w:p>
      <w:pPr>
        <w:pStyle w:val="Textoindependiente"/>
      </w:pPr>
      <w:r>
        <w:t xml:space="preserve">Lib. Gral. B. Ohiggins</w:t>
      </w:r>
    </w:p>
    <w:p>
      <w:pPr>
        <w:pStyle w:val="Textoindependiente"/>
      </w:pPr>
      <w:r>
        <w:t xml:space="preserve">56.6</w:t>
      </w:r>
    </w:p>
    <w:p>
      <w:pPr>
        <w:pStyle w:val="Textoindependiente"/>
      </w:pPr>
      <w:r>
        <w:t xml:space="preserve">20.8</w:t>
      </w:r>
    </w:p>
    <w:p>
      <w:pPr>
        <w:pStyle w:val="Textoindependiente"/>
      </w:pPr>
      <w:r>
        <w:t xml:space="preserve">22.6</w:t>
      </w:r>
    </w:p>
    <w:p>
      <w:pPr>
        <w:pStyle w:val="Textoindependiente"/>
      </w:pPr>
      <w:r>
        <w:t xml:space="preserve">53</w:t>
      </w:r>
    </w:p>
    <w:p>
      <w:pPr>
        <w:pStyle w:val="Textoindependiente"/>
      </w:pPr>
      <w:r>
        <w:t xml:space="preserve">Maule</w:t>
      </w:r>
    </w:p>
    <w:p>
      <w:pPr>
        <w:pStyle w:val="Textoindependiente"/>
      </w:pPr>
      <w:r>
        <w:t xml:space="preserve">38.8</w:t>
      </w:r>
    </w:p>
    <w:p>
      <w:pPr>
        <w:pStyle w:val="Textoindependiente"/>
      </w:pPr>
      <w:r>
        <w:t xml:space="preserve">38.8</w:t>
      </w:r>
    </w:p>
    <w:p>
      <w:pPr>
        <w:pStyle w:val="Textoindependiente"/>
      </w:pPr>
      <w:r>
        <w:t xml:space="preserve">22.3</w:t>
      </w:r>
    </w:p>
    <w:p>
      <w:pPr>
        <w:pStyle w:val="Textoindependiente"/>
      </w:pPr>
      <w:r>
        <w:t xml:space="preserve">121</w:t>
      </w:r>
    </w:p>
    <w:p>
      <w:pPr>
        <w:pStyle w:val="Textoindependiente"/>
      </w:pPr>
      <w:r>
        <w:t xml:space="preserve">Bio Bio</w:t>
      </w:r>
    </w:p>
    <w:p>
      <w:pPr>
        <w:pStyle w:val="Textoindependiente"/>
      </w:pPr>
      <w:r>
        <w:t xml:space="preserve">37.8</w:t>
      </w:r>
    </w:p>
    <w:p>
      <w:pPr>
        <w:pStyle w:val="Textoindependiente"/>
      </w:pPr>
      <w:r>
        <w:t xml:space="preserve">38.2</w:t>
      </w:r>
    </w:p>
    <w:p>
      <w:pPr>
        <w:pStyle w:val="Textoindependiente"/>
      </w:pPr>
      <w:r>
        <w:t xml:space="preserve">24.0</w:t>
      </w:r>
    </w:p>
    <w:p>
      <w:pPr>
        <w:pStyle w:val="Textoindependiente"/>
      </w:pPr>
      <w:r>
        <w:t xml:space="preserve">275</w:t>
      </w:r>
    </w:p>
    <w:p>
      <w:pPr>
        <w:pStyle w:val="Textoindependiente"/>
      </w:pPr>
      <w:r>
        <w:t xml:space="preserve">Araucania</w:t>
      </w:r>
    </w:p>
    <w:p>
      <w:pPr>
        <w:pStyle w:val="Textoindependiente"/>
      </w:pPr>
      <w:r>
        <w:t xml:space="preserve">36.4</w:t>
      </w:r>
    </w:p>
    <w:p>
      <w:pPr>
        <w:pStyle w:val="Textoindependiente"/>
      </w:pPr>
      <w:r>
        <w:t xml:space="preserve">39.7</w:t>
      </w:r>
    </w:p>
    <w:p>
      <w:pPr>
        <w:pStyle w:val="Textoindependiente"/>
      </w:pPr>
      <w:r>
        <w:t xml:space="preserve">24.0</w:t>
      </w:r>
    </w:p>
    <w:p>
      <w:pPr>
        <w:pStyle w:val="Textoindependiente"/>
      </w:pPr>
      <w:r>
        <w:t xml:space="preserve">121</w:t>
      </w:r>
    </w:p>
    <w:p>
      <w:pPr>
        <w:pStyle w:val="Textoindependiente"/>
      </w:pPr>
      <w:r>
        <w:t xml:space="preserve">Los Rios</w:t>
      </w:r>
    </w:p>
    <w:p>
      <w:pPr>
        <w:pStyle w:val="Textoindependiente"/>
      </w:pPr>
      <w:r>
        <w:t xml:space="preserve">12.9</w:t>
      </w:r>
    </w:p>
    <w:p>
      <w:pPr>
        <w:pStyle w:val="Textoindependiente"/>
      </w:pPr>
      <w:r>
        <w:t xml:space="preserve">74.2</w:t>
      </w:r>
    </w:p>
    <w:p>
      <w:pPr>
        <w:pStyle w:val="Textoindependiente"/>
      </w:pPr>
      <w:r>
        <w:t xml:space="preserve">12.9</w:t>
      </w:r>
    </w:p>
    <w:p>
      <w:pPr>
        <w:pStyle w:val="Textoindependiente"/>
      </w:pPr>
      <w:r>
        <w:t xml:space="preserve">31</w:t>
      </w:r>
    </w:p>
    <w:p>
      <w:pPr>
        <w:pStyle w:val="Textoindependiente"/>
      </w:pPr>
      <w:r>
        <w:t xml:space="preserve">Los Lagos</w:t>
      </w:r>
    </w:p>
    <w:p>
      <w:pPr>
        <w:pStyle w:val="Textoindependiente"/>
      </w:pPr>
      <w:r>
        <w:t xml:space="preserve">48.5</w:t>
      </w:r>
    </w:p>
    <w:p>
      <w:pPr>
        <w:pStyle w:val="Textoindependiente"/>
      </w:pPr>
      <w:r>
        <w:t xml:space="preserve">30.3</w:t>
      </w:r>
    </w:p>
    <w:p>
      <w:pPr>
        <w:pStyle w:val="Textoindependiente"/>
      </w:pPr>
      <w:r>
        <w:t xml:space="preserve">21.2</w:t>
      </w:r>
    </w:p>
    <w:p>
      <w:pPr>
        <w:pStyle w:val="Textoindependiente"/>
      </w:pPr>
      <w:r>
        <w:t xml:space="preserve">33</w:t>
      </w:r>
    </w:p>
    <w:p>
      <w:pPr>
        <w:pStyle w:val="Textoindependiente"/>
      </w:pPr>
      <w:r>
        <w:t xml:space="preserve">Aysen</w:t>
      </w:r>
    </w:p>
    <w:p>
      <w:pPr>
        <w:pStyle w:val="Textoindependiente"/>
      </w:pPr>
      <w:r>
        <w:t xml:space="preserve">63.6</w:t>
      </w:r>
    </w:p>
    <w:p>
      <w:pPr>
        <w:pStyle w:val="Textoindependiente"/>
      </w:pPr>
      <w:r>
        <w:t xml:space="preserve">18.2</w:t>
      </w:r>
    </w:p>
    <w:p>
      <w:pPr>
        <w:pStyle w:val="Textoindependiente"/>
      </w:pPr>
      <w:r>
        <w:t xml:space="preserve">18.2</w:t>
      </w:r>
    </w:p>
    <w:p>
      <w:pPr>
        <w:pStyle w:val="Textoindependiente"/>
      </w:pPr>
      <w:r>
        <w:t xml:space="preserve">11</w:t>
      </w:r>
    </w:p>
    <w:p>
      <w:pPr>
        <w:pStyle w:val="Textoindependiente"/>
      </w:pPr>
      <w:r>
        <w:t xml:space="preserve">La distribución de los perfiles en cada región es marcadamente diferente, pero no es posible identificar pautas claras que asocien las características de los territorios con los perfiles de cohesión social. De todas formas, siete de las 13 regiones poseen un número de casos que no asegura representación, por lo que los resultados no se elaboran en su totalidad.</w:t>
      </w:r>
    </w:p>
    <w:p>
      <w:pPr>
        <w:pStyle w:val="Textoindependiente"/>
      </w:pPr>
      <w:r>
        <w:t xml:space="preserve">En el perfil de cohesión horizontal que denominamos</w:t>
      </w:r>
      <w:r>
        <w:t xml:space="preserve"> </w:t>
      </w:r>
      <w:r>
        <w:t xml:space="preserve">“</w:t>
      </w:r>
      <w:r>
        <w:t xml:space="preserve">movilizados</w:t>
      </w:r>
      <w:r>
        <w:t xml:space="preserve">”</w:t>
      </w:r>
      <w:r>
        <w:t xml:space="preserve">, ocho regiones se encuentran por sobre la media nacional de este perfil. Destacan la Región Metropolitana (47.8%) y de Valparaíso (46.4). La región de Coquimbo (28.2%) presenta el valor más bajo en esta dimensión.</w:t>
      </w:r>
    </w:p>
    <w:p>
      <w:pPr>
        <w:pStyle w:val="Textoindependiente"/>
      </w:pPr>
      <w:r>
        <w:t xml:space="preserve">En el perfil de cohesión vertical que denominamos</w:t>
      </w:r>
      <w:r>
        <w:t xml:space="preserve"> </w:t>
      </w:r>
      <w:r>
        <w:t xml:space="preserve">“</w:t>
      </w:r>
      <w:r>
        <w:t xml:space="preserve">institucional</w:t>
      </w:r>
      <w:r>
        <w:t xml:space="preserve">”</w:t>
      </w:r>
      <w:r>
        <w:t xml:space="preserve">, cinco regiones se encuentran por sobre la media nacional de este perfil, cuatro de ellas con suficientes casos, destacando Coquimbo (42.4%). El nivel más bajo en este perfil se encuentra en la región Metropolitana (26.6%), no demasiado alejado de la media nacional.</w:t>
      </w:r>
    </w:p>
    <w:p>
      <w:pPr>
        <w:pStyle w:val="Textoindependiente"/>
      </w:pPr>
      <w:r>
        <w:t xml:space="preserve">El perfil atomizado presenta valores próximos a la media en las regiones con mayor número de casos, encontrándose su nivel más alto en Coquimbo (29.4%) y el más bajo en Maule (22.3%).</w:t>
      </w:r>
    </w:p>
    <w:p>
      <w:pPr>
        <w:pStyle w:val="CaptionedFigure"/>
      </w:pPr>
      <w:r>
        <w:drawing>
          <wp:inline>
            <wp:extent cx="5600700" cy="2911510"/>
            <wp:effectExtent b="0" l="0" r="0" t="0"/>
            <wp:docPr descr="Figura 3.2: Mapa de la distribución de las clases latentes de cohesion social por region." title="" id="1" name="Picture"/>
            <a:graphic>
              <a:graphicData uri="http://schemas.openxmlformats.org/drawingml/2006/picture">
                <pic:pic>
                  <pic:nvPicPr>
                    <pic:cNvPr descr="output/graphs/mapas_region.png" id="0" name="Picture"/>
                    <pic:cNvPicPr>
                      <a:picLocks noChangeArrowheads="1" noChangeAspect="1"/>
                    </pic:cNvPicPr>
                  </pic:nvPicPr>
                  <pic:blipFill>
                    <a:blip r:embed="rId9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3.2: Mapa de la distribución de las clases latentes de cohesion social por region.</w:t>
      </w:r>
    </w:p>
    <w:p>
      <w:pPr>
        <w:pStyle w:val="Textoindependiente"/>
      </w:pPr>
      <w:r>
        <w:t xml:space="preserve">La Figura</w:t>
      </w:r>
      <w:r>
        <w:t xml:space="preserve"> </w:t>
      </w:r>
      <w:r>
        <w:t xml:space="preserve">3.2</w:t>
      </w:r>
      <w:r>
        <w:t xml:space="preserve"> </w:t>
      </w:r>
      <w:r>
        <w:t xml:space="preserve">muestra gráficamente la distribución de la intensidad de las tipologías de clases latentes en las distintas regiones del país. Debido a que la muestra utilizada en este informe no incluye casos para todas las regiones y en algunas se posee una muestra pequeña, estos casos fueron agrupados. Específicamente, se agruparon a) las regiones de Tarapacá, Antofagasta y Arica y Parinacota; b) Bio Bio y Ñuble; y c) Los Ríos, Los Lagos, Aysén y Magallanes.</w:t>
      </w:r>
    </w:p>
    <w:bookmarkEnd w:id="93"/>
    <w:bookmarkStart w:id="98" w:name="Xec3c135aec1b1dc8dba6927d4ff367ba6beb88b"/>
    <w:p>
      <w:pPr>
        <w:pStyle w:val="Ttulo2"/>
      </w:pPr>
      <w:r>
        <w:rPr>
          <w:rStyle w:val="SectionNumber"/>
        </w:rPr>
        <w:t xml:space="preserve">3.3</w:t>
      </w:r>
      <w:r>
        <w:tab/>
      </w:r>
      <w:r>
        <w:t xml:space="preserve">Perfiles de cohesión según elementos habilitadores</w:t>
      </w:r>
    </w:p>
    <w:p>
      <w:pPr>
        <w:pStyle w:val="FirstParagraph"/>
      </w:pPr>
      <w:r>
        <w:t xml:space="preserve">Las tres clases de cohesión social estimadas permiten agrupar individuos con perfiles de cohesión similares, para describirles en términos de las características de su inclusión social. Los elementos de inclusión son el área preferente de implementación de las políticas públicas y pueden concebirse como habilitadores o inhibidores de la cohesión social. Cepal (fc:42) comprende la cohesión social volcada a la igualdad como ``la capacidad de una sociedad y sus instituciones democráticas de promover relaciones sociales de igualdad y generar un sentido de pertenencia y una orientación hacia el bien común de una forma percibida como legítima por sus miembros.’’ Esta definición multidimensional resalta la igualdad en las relaciones sociales, el sentido de pertenencia, la orientación hacia el bien común y la legitimidad democrática. La definición describe un proceso e incorpora un elemento normativo destinado a orientar las políticas públicas, consistente con el marco establecido por la Agenda 2030. La habilitación se refiere a elementos de la estructura social (inclusión) que favorecen la orientación de un modelo de cohesión volcado a la igualdad. El proceso de la cohesión social puede también enfrentar disrupciones ya sea estructurales, como exclusión persistente, o coyunturales como los ciclos económicos o recientemente la pandemia asociada al covid-19.</w:t>
      </w:r>
    </w:p>
    <w:p>
      <w:pPr>
        <w:pStyle w:val="Textoindependiente"/>
      </w:pPr>
      <w:r>
        <w:t xml:space="preserve">Los factores habilitadores están clasificados en siete grupos: inclusión laboral, sexo, edad, educación, nivel de ingreso, etnia, nacionalidad, aislamiento territorial.</w:t>
      </w:r>
    </w:p>
    <w:bookmarkStart w:id="94" w:name="inclusión-laboral"/>
    <w:p>
      <w:pPr>
        <w:pStyle w:val="Ttulo3"/>
      </w:pPr>
      <w:r>
        <w:rPr>
          <w:rStyle w:val="SectionNumber"/>
        </w:rPr>
        <w:t xml:space="preserve">3.3.1</w:t>
      </w:r>
      <w:r>
        <w:tab/>
      </w:r>
      <w:r>
        <w:t xml:space="preserve">Inclusión laboral</w:t>
      </w:r>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 El empleo formal comprende a los ocupados que cumplen con cualquiera de las siguientes condiciones: no poseen contrato laboral, no emiten boletas o facturas, no poseen cobertura de salud, no se encuentran cotizando para su pensión de retiro.</w:t>
      </w:r>
    </w:p>
    <w:p>
      <w:pPr>
        <w:pStyle w:val="Textoindependiente"/>
      </w:pPr>
      <w:r>
        <w:t xml:space="preserve">Tabla 3.2: Efecto del tipo de empleo sobre las clases de cohesion social</w:t>
      </w:r>
    </w:p>
    <w:p>
      <w:pPr>
        <w:pStyle w:val="Textoindependiente"/>
      </w:pPr>
      <w:r>
        <w:t xml:space="preserve">Tipo de empleo</w:t>
      </w:r>
    </w:p>
    <w:p>
      <w:pPr>
        <w:pStyle w:val="Textoindependiente"/>
      </w:pPr>
      <w:r>
        <w:t xml:space="preserve">Clases de cohesión social</w:t>
      </w:r>
    </w:p>
    <w:p>
      <w:pPr>
        <w:pStyle w:val="Textoindependiente"/>
      </w:pPr>
      <w:r>
        <w:t xml:space="preserve">Formal</w:t>
      </w:r>
    </w:p>
    <w:p>
      <w:pPr>
        <w:pStyle w:val="Textoindependiente"/>
      </w:pPr>
      <w:r>
        <w:t xml:space="preserve">Informal</w:t>
      </w:r>
    </w:p>
    <w:p>
      <w:pPr>
        <w:pStyle w:val="Textoindependiente"/>
      </w:pPr>
      <w:r>
        <w:t xml:space="preserve">Movilizados</w:t>
      </w:r>
    </w:p>
    <w:p>
      <w:pPr>
        <w:pStyle w:val="Textoindependiente"/>
      </w:pPr>
      <w:r>
        <w:t xml:space="preserve">55.7</w:t>
      </w:r>
    </w:p>
    <w:p>
      <w:pPr>
        <w:pStyle w:val="Textoindependiente"/>
      </w:pPr>
      <w:r>
        <w:t xml:space="preserve">43.6</w:t>
      </w:r>
    </w:p>
    <w:p>
      <w:pPr>
        <w:pStyle w:val="Textoindependiente"/>
      </w:pPr>
      <w:r>
        <w:t xml:space="preserve">Institucionales</w:t>
      </w:r>
    </w:p>
    <w:p>
      <w:pPr>
        <w:pStyle w:val="Textoindependiente"/>
      </w:pPr>
      <w:r>
        <w:t xml:space="preserve">23.5</w:t>
      </w:r>
    </w:p>
    <w:p>
      <w:pPr>
        <w:pStyle w:val="Textoindependiente"/>
      </w:pPr>
      <w:r>
        <w:t xml:space="preserve">34.1</w:t>
      </w:r>
    </w:p>
    <w:p>
      <w:pPr>
        <w:pStyle w:val="Textoindependiente"/>
      </w:pPr>
      <w:r>
        <w:t xml:space="preserve">Atomizados</w:t>
      </w:r>
    </w:p>
    <w:p>
      <w:pPr>
        <w:pStyle w:val="Textoindependiente"/>
      </w:pPr>
      <w:r>
        <w:t xml:space="preserve">20.8</w:t>
      </w:r>
    </w:p>
    <w:p>
      <w:pPr>
        <w:pStyle w:val="Textoindependiente"/>
      </w:pPr>
      <w:r>
        <w:t xml:space="preserve">22.3</w:t>
      </w:r>
    </w:p>
    <w:p>
      <w:pPr>
        <w:pStyle w:val="Textoindependiente"/>
      </w:pPr>
      <w:r>
        <w:t xml:space="preserve">N=100%</w:t>
      </w:r>
    </w:p>
    <w:p>
      <w:pPr>
        <w:pStyle w:val="Textoindependiente"/>
      </w:pPr>
      <w:r>
        <w:t xml:space="preserve">592.0</w:t>
      </w:r>
    </w:p>
    <w:p>
      <w:pPr>
        <w:pStyle w:val="Textoindependiente"/>
      </w:pPr>
      <w:r>
        <w:t xml:space="preserve">314.0</w:t>
      </w:r>
    </w:p>
    <w:p>
      <w:pPr>
        <w:pStyle w:val="Textoindependiente"/>
      </w:pPr>
      <w:r>
        <w:t xml:space="preserve">En la Tabla</w:t>
      </w:r>
      <w:r>
        <w:t xml:space="preserve"> </w:t>
      </w:r>
      <w:r>
        <w:t xml:space="preserve">3.2</w:t>
      </w:r>
      <w:r>
        <w:t xml:space="preserve"> </w:t>
      </w:r>
      <w:r>
        <w:t xml:space="preserve">se muestra que en el empleo formal, la clase con mayor proporción es la movilizada. Si bien los informales también son mayoritariamente movilizados (43,6%), en ellos aumenta considerablemente la proporción de la clase institucional (34.1% vs 23.5%).</w:t>
      </w:r>
    </w:p>
    <w:bookmarkEnd w:id="94"/>
    <w:bookmarkStart w:id="96" w:name="inclusión-social"/>
    <w:p>
      <w:pPr>
        <w:pStyle w:val="Ttulo3"/>
      </w:pPr>
      <w:r>
        <w:rPr>
          <w:rStyle w:val="SectionNumber"/>
        </w:rPr>
        <w:t xml:space="preserve">3.3.2</w:t>
      </w:r>
      <w:r>
        <w:tab/>
      </w:r>
      <w:r>
        <w:t xml:space="preserve">Inclusión social</w:t>
      </w:r>
    </w:p>
    <w:p>
      <w:pPr>
        <w:pStyle w:val="FirstParagraph"/>
      </w:pPr>
      <w:r>
        <w:t xml:space="preserve">Hay diversas dimensiones en las brechas de participación en las condiciones de vida que una sociedad ofrece a sus integrantes.</w:t>
      </w:r>
    </w:p>
    <w:p>
      <w:pPr>
        <w:numPr>
          <w:ilvl w:val="0"/>
          <w:numId w:val="1018"/>
        </w:numPr>
        <w:pStyle w:val="Compact"/>
      </w:pPr>
      <w:r>
        <w:t xml:space="preserve">La etapa de</w:t>
      </w:r>
      <w:r>
        <w:t xml:space="preserve"> </w:t>
      </w:r>
      <w:r>
        <w:rPr>
          <w:bCs/>
          <w:b/>
        </w:rPr>
        <w:t xml:space="preserve">transición demográfica</w:t>
      </w:r>
      <w:r>
        <w:t xml:space="preserve"> </w:t>
      </w:r>
      <w:r>
        <w:t xml:space="preserve">en que se encuentra Chile muestra un peso creciente de los adultos mayores, quienes enfrentan condiciones de vida difíciles, por lo que se podría esperar pautas distintivas de cohesión social entre ellos. La Tabla</w:t>
      </w:r>
      <w:r>
        <w:t xml:space="preserve"> </w:t>
      </w:r>
      <w:r>
        <w:t xml:space="preserve">3.3</w:t>
      </w:r>
      <w:r>
        <w:t xml:space="preserve"> </w:t>
      </w:r>
      <w:r>
        <w:t xml:space="preserve">presenta los perfiles de cohesión según grupos de edad</w:t>
      </w:r>
    </w:p>
    <w:p>
      <w:pPr>
        <w:pStyle w:val="FirstParagraph"/>
      </w:pPr>
      <w:r>
        <w:t xml:space="preserve">Tabla 3.3: Efecto de la edad sobre las clases de cohesion social</w:t>
      </w:r>
    </w:p>
    <w:p>
      <w:pPr>
        <w:pStyle w:val="Textoindependiente"/>
      </w:pPr>
      <w:r>
        <w:t xml:space="preserve">Grupos de edad</w:t>
      </w:r>
    </w:p>
    <w:p>
      <w:pPr>
        <w:pStyle w:val="Textoindependiente"/>
      </w:pPr>
      <w:r>
        <w:t xml:space="preserve">Clases de cohesión social</w:t>
      </w:r>
    </w:p>
    <w:p>
      <w:pPr>
        <w:pStyle w:val="Textoindependiente"/>
      </w:pPr>
      <w:r>
        <w:t xml:space="preserve">Entre 18 y 29</w:t>
      </w:r>
    </w:p>
    <w:p>
      <w:pPr>
        <w:pStyle w:val="Textoindependiente"/>
      </w:pPr>
      <w:r>
        <w:t xml:space="preserve">Entre 30 y 39</w:t>
      </w:r>
    </w:p>
    <w:p>
      <w:pPr>
        <w:pStyle w:val="Textoindependiente"/>
      </w:pPr>
      <w:r>
        <w:t xml:space="preserve">Entre 40 y 49</w:t>
      </w:r>
    </w:p>
    <w:p>
      <w:pPr>
        <w:pStyle w:val="Textoindependiente"/>
      </w:pPr>
      <w:r>
        <w:t xml:space="preserve">Entre 50 y 59</w:t>
      </w:r>
    </w:p>
    <w:p>
      <w:pPr>
        <w:pStyle w:val="Textoindependiente"/>
      </w:pPr>
      <w:r>
        <w:t xml:space="preserve">Mas de 60</w:t>
      </w:r>
    </w:p>
    <w:p>
      <w:pPr>
        <w:pStyle w:val="Textoindependiente"/>
      </w:pPr>
      <w:r>
        <w:t xml:space="preserve">Movilizados</w:t>
      </w:r>
    </w:p>
    <w:p>
      <w:pPr>
        <w:pStyle w:val="Textoindependiente"/>
      </w:pPr>
      <w:r>
        <w:t xml:space="preserve">66.3</w:t>
      </w:r>
    </w:p>
    <w:p>
      <w:pPr>
        <w:pStyle w:val="Textoindependiente"/>
      </w:pPr>
      <w:r>
        <w:t xml:space="preserve">57.0</w:t>
      </w:r>
    </w:p>
    <w:p>
      <w:pPr>
        <w:pStyle w:val="Textoindependiente"/>
      </w:pPr>
      <w:r>
        <w:t xml:space="preserve">49.6</w:t>
      </w:r>
    </w:p>
    <w:p>
      <w:pPr>
        <w:pStyle w:val="Textoindependiente"/>
      </w:pPr>
      <w:r>
        <w:t xml:space="preserve">39.7</w:t>
      </w:r>
    </w:p>
    <w:p>
      <w:pPr>
        <w:pStyle w:val="Textoindependiente"/>
      </w:pPr>
      <w:r>
        <w:t xml:space="preserve">21.8</w:t>
      </w:r>
    </w:p>
    <w:p>
      <w:pPr>
        <w:pStyle w:val="Textoindependiente"/>
      </w:pPr>
      <w:r>
        <w:t xml:space="preserve">Institucionales</w:t>
      </w:r>
    </w:p>
    <w:p>
      <w:pPr>
        <w:pStyle w:val="Textoindependiente"/>
      </w:pPr>
      <w:r>
        <w:t xml:space="preserve">9.1</w:t>
      </w:r>
    </w:p>
    <w:p>
      <w:pPr>
        <w:pStyle w:val="Textoindependiente"/>
      </w:pPr>
      <w:r>
        <w:t xml:space="preserve">14.3</w:t>
      </w:r>
    </w:p>
    <w:p>
      <w:pPr>
        <w:pStyle w:val="Textoindependiente"/>
      </w:pPr>
      <w:r>
        <w:t xml:space="preserve">27.7</w:t>
      </w:r>
    </w:p>
    <w:p>
      <w:pPr>
        <w:pStyle w:val="Textoindependiente"/>
      </w:pPr>
      <w:r>
        <w:t xml:space="preserve">35.2</w:t>
      </w:r>
    </w:p>
    <w:p>
      <w:pPr>
        <w:pStyle w:val="Textoindependiente"/>
      </w:pPr>
      <w:r>
        <w:t xml:space="preserve">57.2</w:t>
      </w:r>
    </w:p>
    <w:p>
      <w:pPr>
        <w:pStyle w:val="Textoindependiente"/>
      </w:pPr>
      <w:r>
        <w:t xml:space="preserve">Atomizados</w:t>
      </w:r>
    </w:p>
    <w:p>
      <w:pPr>
        <w:pStyle w:val="Textoindependiente"/>
      </w:pPr>
      <w:r>
        <w:t xml:space="preserve">24.6</w:t>
      </w:r>
    </w:p>
    <w:p>
      <w:pPr>
        <w:pStyle w:val="Textoindependiente"/>
      </w:pPr>
      <w:r>
        <w:t xml:space="preserve">28.7</w:t>
      </w:r>
    </w:p>
    <w:p>
      <w:pPr>
        <w:pStyle w:val="Textoindependiente"/>
      </w:pPr>
      <w:r>
        <w:t xml:space="preserve">22.7</w:t>
      </w:r>
    </w:p>
    <w:p>
      <w:pPr>
        <w:pStyle w:val="Textoindependiente"/>
      </w:pPr>
      <w:r>
        <w:t xml:space="preserve">25.1</w:t>
      </w:r>
    </w:p>
    <w:p>
      <w:pPr>
        <w:pStyle w:val="Textoindependiente"/>
      </w:pPr>
      <w:r>
        <w:t xml:space="preserve">21.0</w:t>
      </w:r>
    </w:p>
    <w:p>
      <w:pPr>
        <w:pStyle w:val="Textoindependiente"/>
      </w:pPr>
      <w:r>
        <w:t xml:space="preserve">N=100%</w:t>
      </w:r>
    </w:p>
    <w:p>
      <w:pPr>
        <w:pStyle w:val="Textoindependiente"/>
      </w:pPr>
      <w:r>
        <w:t xml:space="preserve">175.0</w:t>
      </w:r>
    </w:p>
    <w:p>
      <w:pPr>
        <w:pStyle w:val="Textoindependiente"/>
      </w:pPr>
      <w:r>
        <w:t xml:space="preserve">286.0</w:t>
      </w:r>
    </w:p>
    <w:p>
      <w:pPr>
        <w:pStyle w:val="Textoindependiente"/>
      </w:pPr>
      <w:r>
        <w:t xml:space="preserve">264.0</w:t>
      </w:r>
    </w:p>
    <w:p>
      <w:pPr>
        <w:pStyle w:val="Textoindependiente"/>
      </w:pPr>
      <w:r>
        <w:t xml:space="preserve">375.0</w:t>
      </w:r>
    </w:p>
    <w:p>
      <w:pPr>
        <w:pStyle w:val="Textoindependiente"/>
      </w:pPr>
      <w:r>
        <w:t xml:space="preserve">390.0</w:t>
      </w:r>
    </w:p>
    <w:p>
      <w:pPr>
        <w:pStyle w:val="Textoindependiente"/>
      </w:pPr>
      <w:r>
        <w:t xml:space="preserve">Como era de esperar, el perfil de cohesión movilizada es más probable de encontrar en edades más jóvenes, disminuyendo de manera sostenida a medida que se incrementa la edad. Lo contrario ocurre con la cohesión institucional, que es más probable de aparecer a medida que aumenta la edad. Aunque los datos corresponden a un panel, por el periodo que cubre, no es posible establecer si este efecto se debe al paso del tiempo o corresponde a efectos de tipo generacional.</w:t>
      </w:r>
    </w:p>
    <w:p>
      <w:pPr>
        <w:numPr>
          <w:ilvl w:val="0"/>
          <w:numId w:val="1019"/>
        </w:numPr>
        <w:pStyle w:val="Compact"/>
      </w:pPr>
      <w:r>
        <w:t xml:space="preserve">El</w:t>
      </w:r>
      <w:r>
        <w:t xml:space="preserve"> </w:t>
      </w:r>
      <w:r>
        <w:rPr>
          <w:bCs/>
          <w:b/>
        </w:rPr>
        <w:t xml:space="preserve">sexo</w:t>
      </w:r>
      <w:r>
        <w:t xml:space="preserve"> </w:t>
      </w:r>
      <w:r>
        <w:t xml:space="preserve">de las personas afecta sus posibilidades de inclusión atendiendo a las pautas de roles asociadas con una sociedad patriarcal.</w:t>
      </w:r>
    </w:p>
    <w:p>
      <w:pPr>
        <w:pStyle w:val="FirstParagraph"/>
      </w:pPr>
      <w:r>
        <w:t xml:space="preserve">Tabla 3.4: Efecto del sexo sobre las clases de cohesion social</w:t>
      </w:r>
    </w:p>
    <w:p>
      <w:pPr>
        <w:pStyle w:val="Textoindependiente"/>
      </w:pPr>
      <w:r>
        <w:t xml:space="preserve">Sexo</w:t>
      </w:r>
    </w:p>
    <w:p>
      <w:pPr>
        <w:pStyle w:val="Textoindependiente"/>
      </w:pPr>
      <w:r>
        <w:t xml:space="preserve">Clases de cohesión social</w:t>
      </w:r>
    </w:p>
    <w:p>
      <w:pPr>
        <w:pStyle w:val="Textoindependiente"/>
      </w:pPr>
      <w:r>
        <w:t xml:space="preserve">Hombre</w:t>
      </w:r>
    </w:p>
    <w:p>
      <w:pPr>
        <w:pStyle w:val="Textoindependiente"/>
      </w:pPr>
      <w:r>
        <w:t xml:space="preserve">Mujer</w:t>
      </w:r>
    </w:p>
    <w:p>
      <w:pPr>
        <w:pStyle w:val="Textoindependiente"/>
      </w:pPr>
      <w:r>
        <w:t xml:space="preserve">Movilizados</w:t>
      </w:r>
    </w:p>
    <w:p>
      <w:pPr>
        <w:pStyle w:val="Textoindependiente"/>
      </w:pPr>
      <w:r>
        <w:t xml:space="preserve">47.7</w:t>
      </w:r>
    </w:p>
    <w:p>
      <w:pPr>
        <w:pStyle w:val="Textoindependiente"/>
      </w:pPr>
      <w:r>
        <w:t xml:space="preserve">40.8</w:t>
      </w:r>
    </w:p>
    <w:p>
      <w:pPr>
        <w:pStyle w:val="Textoindependiente"/>
      </w:pPr>
      <w:r>
        <w:t xml:space="preserve">Institucionales</w:t>
      </w:r>
    </w:p>
    <w:p>
      <w:pPr>
        <w:pStyle w:val="Textoindependiente"/>
      </w:pPr>
      <w:r>
        <w:t xml:space="preserve">31.7</w:t>
      </w:r>
    </w:p>
    <w:p>
      <w:pPr>
        <w:pStyle w:val="Textoindependiente"/>
      </w:pPr>
      <w:r>
        <w:t xml:space="preserve">33.0</w:t>
      </w:r>
    </w:p>
    <w:p>
      <w:pPr>
        <w:pStyle w:val="Textoindependiente"/>
      </w:pPr>
      <w:r>
        <w:t xml:space="preserve">Atomizados</w:t>
      </w:r>
    </w:p>
    <w:p>
      <w:pPr>
        <w:pStyle w:val="Textoindependiente"/>
      </w:pPr>
      <w:r>
        <w:t xml:space="preserve">20.6</w:t>
      </w:r>
    </w:p>
    <w:p>
      <w:pPr>
        <w:pStyle w:val="Textoindependiente"/>
      </w:pPr>
      <w:r>
        <w:t xml:space="preserve">26.2</w:t>
      </w:r>
    </w:p>
    <w:p>
      <w:pPr>
        <w:pStyle w:val="Textoindependiente"/>
      </w:pPr>
      <w:r>
        <w:t xml:space="preserve">N=100%</w:t>
      </w:r>
    </w:p>
    <w:p>
      <w:pPr>
        <w:pStyle w:val="Textoindependiente"/>
      </w:pPr>
      <w:r>
        <w:t xml:space="preserve">520.0</w:t>
      </w:r>
    </w:p>
    <w:p>
      <w:pPr>
        <w:pStyle w:val="Textoindependiente"/>
      </w:pPr>
      <w:r>
        <w:t xml:space="preserve">970.0</w:t>
      </w:r>
    </w:p>
    <w:p>
      <w:pPr>
        <w:pStyle w:val="Textoindependiente"/>
      </w:pPr>
      <w:r>
        <w:t xml:space="preserve">La Tabla</w:t>
      </w:r>
      <w:r>
        <w:t xml:space="preserve"> </w:t>
      </w:r>
      <w:r>
        <w:t xml:space="preserve">3.4</w:t>
      </w:r>
      <w:r>
        <w:t xml:space="preserve"> </w:t>
      </w:r>
      <w:r>
        <w:t xml:space="preserve">indica que los hombres muestran mayor probabilidad de asociación con la cohesión movilizada, mientras que entre las mujeres destaca su mayor propensión a la atomización en comparación con los hombres. No hay diferencias notorias entre hombres y mujeres en el perfil de cohesión institucional.</w:t>
      </w:r>
    </w:p>
    <w:p>
      <w:pPr>
        <w:numPr>
          <w:ilvl w:val="0"/>
          <w:numId w:val="1020"/>
        </w:numPr>
        <w:pStyle w:val="Compact"/>
      </w:pPr>
      <w:r>
        <w:t xml:space="preserve">El</w:t>
      </w:r>
      <w:r>
        <w:t xml:space="preserve"> </w:t>
      </w:r>
      <w:r>
        <w:rPr>
          <w:bCs/>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formal de educación. La educación está clasificada en cuatro grupos: Menos que enseñanza media, Enseñanza media Completa, técnica y universitaria.</w:t>
      </w:r>
    </w:p>
    <w:p>
      <w:pPr>
        <w:pStyle w:val="FirstParagraph"/>
      </w:pPr>
      <w:r>
        <w:t xml:space="preserve">Tabla 3.5: Efecto de la educacion sobre las clases de cohesion social</w:t>
      </w:r>
    </w:p>
    <w:p>
      <w:pPr>
        <w:pStyle w:val="Textoindependiente"/>
      </w:pPr>
      <w:r>
        <w:t xml:space="preserve">Nivel educacional</w:t>
      </w:r>
    </w:p>
    <w:p>
      <w:pPr>
        <w:pStyle w:val="Textoindependiente"/>
      </w:pPr>
      <w:r>
        <w:t xml:space="preserve">Clases de cohesión social</w:t>
      </w:r>
    </w:p>
    <w:p>
      <w:pPr>
        <w:pStyle w:val="Textoindependiente"/>
      </w:pPr>
      <w:r>
        <w:t xml:space="preserve">Menos que media completa</w:t>
      </w:r>
    </w:p>
    <w:p>
      <w:pPr>
        <w:pStyle w:val="Textoindependiente"/>
      </w:pPr>
      <w:r>
        <w:t xml:space="preserve">Media completa</w:t>
      </w:r>
    </w:p>
    <w:p>
      <w:pPr>
        <w:pStyle w:val="Textoindependiente"/>
      </w:pPr>
      <w:r>
        <w:t xml:space="preserve">Educacion tecnica superior</w:t>
      </w:r>
    </w:p>
    <w:p>
      <w:pPr>
        <w:pStyle w:val="Textoindependiente"/>
      </w:pPr>
      <w:r>
        <w:t xml:space="preserve">Educacion universitaria o Postgrado</w:t>
      </w:r>
    </w:p>
    <w:p>
      <w:pPr>
        <w:pStyle w:val="Textoindependiente"/>
      </w:pPr>
      <w:r>
        <w:t xml:space="preserve">Movilizados</w:t>
      </w:r>
    </w:p>
    <w:p>
      <w:pPr>
        <w:pStyle w:val="Textoindependiente"/>
      </w:pPr>
      <w:r>
        <w:t xml:space="preserve">21.2</w:t>
      </w:r>
    </w:p>
    <w:p>
      <w:pPr>
        <w:pStyle w:val="Textoindependiente"/>
      </w:pPr>
      <w:r>
        <w:t xml:space="preserve">44.4</w:t>
      </w:r>
    </w:p>
    <w:p>
      <w:pPr>
        <w:pStyle w:val="Textoindependiente"/>
      </w:pPr>
      <w:r>
        <w:t xml:space="preserve">57.1</w:t>
      </w:r>
    </w:p>
    <w:p>
      <w:pPr>
        <w:pStyle w:val="Textoindependiente"/>
      </w:pPr>
      <w:r>
        <w:t xml:space="preserve">72.7</w:t>
      </w:r>
    </w:p>
    <w:p>
      <w:pPr>
        <w:pStyle w:val="Textoindependiente"/>
      </w:pPr>
      <w:r>
        <w:t xml:space="preserve">Institucionales</w:t>
      </w:r>
    </w:p>
    <w:p>
      <w:pPr>
        <w:pStyle w:val="Textoindependiente"/>
      </w:pPr>
      <w:r>
        <w:t xml:space="preserve">50.0</w:t>
      </w:r>
    </w:p>
    <w:p>
      <w:pPr>
        <w:pStyle w:val="Textoindependiente"/>
      </w:pPr>
      <w:r>
        <w:t xml:space="preserve">27.9</w:t>
      </w:r>
    </w:p>
    <w:p>
      <w:pPr>
        <w:pStyle w:val="Textoindependiente"/>
      </w:pPr>
      <w:r>
        <w:t xml:space="preserve">21.4</w:t>
      </w:r>
    </w:p>
    <w:p>
      <w:pPr>
        <w:pStyle w:val="Textoindependiente"/>
      </w:pPr>
      <w:r>
        <w:t xml:space="preserve">15.9</w:t>
      </w:r>
    </w:p>
    <w:p>
      <w:pPr>
        <w:pStyle w:val="Textoindependiente"/>
      </w:pPr>
      <w:r>
        <w:t xml:space="preserve">Atomizados</w:t>
      </w:r>
    </w:p>
    <w:p>
      <w:pPr>
        <w:pStyle w:val="Textoindependiente"/>
      </w:pPr>
      <w:r>
        <w:t xml:space="preserve">28.8</w:t>
      </w:r>
    </w:p>
    <w:p>
      <w:pPr>
        <w:pStyle w:val="Textoindependiente"/>
      </w:pPr>
      <w:r>
        <w:t xml:space="preserve">27.7</w:t>
      </w:r>
    </w:p>
    <w:p>
      <w:pPr>
        <w:pStyle w:val="Textoindependiente"/>
      </w:pPr>
      <w:r>
        <w:t xml:space="preserve">21.4</w:t>
      </w:r>
    </w:p>
    <w:p>
      <w:pPr>
        <w:pStyle w:val="Textoindependiente"/>
      </w:pPr>
      <w:r>
        <w:t xml:space="preserve">11.4</w:t>
      </w:r>
    </w:p>
    <w:p>
      <w:pPr>
        <w:pStyle w:val="Textoindependiente"/>
      </w:pPr>
      <w:r>
        <w:t xml:space="preserve">N=100%</w:t>
      </w:r>
    </w:p>
    <w:p>
      <w:pPr>
        <w:pStyle w:val="Textoindependiente"/>
      </w:pPr>
      <w:r>
        <w:t xml:space="preserve">528.0</w:t>
      </w:r>
    </w:p>
    <w:p>
      <w:pPr>
        <w:pStyle w:val="Textoindependiente"/>
      </w:pPr>
      <w:r>
        <w:t xml:space="preserve">459.0</w:t>
      </w:r>
    </w:p>
    <w:p>
      <w:pPr>
        <w:pStyle w:val="Textoindependiente"/>
      </w:pPr>
      <w:r>
        <w:t xml:space="preserve">238.0</w:t>
      </w:r>
    </w:p>
    <w:p>
      <w:pPr>
        <w:pStyle w:val="Textoindependiente"/>
      </w:pPr>
      <w:r>
        <w:t xml:space="preserve">264.0</w:t>
      </w:r>
    </w:p>
    <w:p>
      <w:pPr>
        <w:pStyle w:val="Textoindependiente"/>
      </w:pPr>
      <w:r>
        <w:t xml:space="preserve">La Tabla</w:t>
      </w:r>
      <w:r>
        <w:t xml:space="preserve"> </w:t>
      </w:r>
      <w:r>
        <w:t xml:space="preserve">3.5</w:t>
      </w:r>
      <w:r>
        <w:t xml:space="preserve"> </w:t>
      </w:r>
      <w:r>
        <w:t xml:space="preserve">muestra que hay una estrecha asociación entre el acceso a la educación y los perfiles de cohesión social. El perfil movilizado se incrementa junto con el nivel educacional, alcanzando 72.7% entre quienes cuentan con educación universitaria. Por contraste, el perfil institucional es más característico de quienes cuentan con menor nivel educacional, alcanzando 50% de quienes cuentan con menos que enseñanza media completa. En cuanto a la atomización, este perfil sólo disminuye significativamente entre quienes cuentan con algún tipo de educación superior. El acceso al sistema educativo favorece la cohesión movilizada y reduce las tendencias a la atomización.</w:t>
      </w:r>
    </w:p>
    <w:p>
      <w:pPr>
        <w:numPr>
          <w:ilvl w:val="0"/>
          <w:numId w:val="1021"/>
        </w:numPr>
        <w:pStyle w:val="Compact"/>
      </w:pPr>
      <w:r>
        <w:t xml:space="preserve">Los</w:t>
      </w:r>
      <w:r>
        <w:t xml:space="preserve"> </w:t>
      </w:r>
      <w:r>
        <w:rPr>
          <w:bCs/>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 Los niveles de ingreso están medidos en quintiles, que corresponden gruesamente al ingreso autónomo</w:t>
      </w:r>
      <w:r>
        <w:t xml:space="preserve"> </w:t>
      </w:r>
      <w:hyperlink r:id="rId95">
        <w:r>
          <w:rPr>
            <w:rStyle w:val="Hipervnculo"/>
          </w:rPr>
          <w:t xml:space="preserve">ver informe Clases medias en tiempos de crisis</w:t>
        </w:r>
      </w:hyperlink>
      <w:r>
        <w:t xml:space="preserve">.</w:t>
      </w:r>
    </w:p>
    <w:p>
      <w:pPr>
        <w:pStyle w:val="FirstParagraph"/>
      </w:pPr>
      <w:r>
        <w:t xml:space="preserve">Tabla 3.6: Efecto de los quintiles de ingreso sobre las clases de cohesion social</w:t>
      </w:r>
    </w:p>
    <w:p>
      <w:pPr>
        <w:pStyle w:val="Textoindependiente"/>
      </w:pPr>
      <w:r>
        <w:t xml:space="preserve">Quintiles de ingresos</w:t>
      </w:r>
    </w:p>
    <w:p>
      <w:pPr>
        <w:pStyle w:val="Textoindependiente"/>
      </w:pPr>
      <w:r>
        <w:t xml:space="preserve">Clases de cohesión social</w:t>
      </w:r>
    </w:p>
    <w:p>
      <w:pPr>
        <w:pStyle w:val="Textoindependiente"/>
      </w:pPr>
      <w:r>
        <w:t xml:space="preserve">Quintil 1</w:t>
      </w:r>
    </w:p>
    <w:p>
      <w:pPr>
        <w:pStyle w:val="Textoindependiente"/>
      </w:pPr>
      <w:r>
        <w:t xml:space="preserve">Quintil 2</w:t>
      </w:r>
    </w:p>
    <w:p>
      <w:pPr>
        <w:pStyle w:val="Textoindependiente"/>
      </w:pPr>
      <w:r>
        <w:t xml:space="preserve">Quintil 3</w:t>
      </w:r>
    </w:p>
    <w:p>
      <w:pPr>
        <w:pStyle w:val="Textoindependiente"/>
      </w:pPr>
      <w:r>
        <w:t xml:space="preserve">Quintil 4</w:t>
      </w:r>
    </w:p>
    <w:p>
      <w:pPr>
        <w:pStyle w:val="Textoindependiente"/>
      </w:pPr>
      <w:r>
        <w:t xml:space="preserve">Quintil 5</w:t>
      </w:r>
    </w:p>
    <w:p>
      <w:pPr>
        <w:pStyle w:val="Textoindependiente"/>
      </w:pPr>
      <w:r>
        <w:t xml:space="preserve">Movilizados</w:t>
      </w:r>
    </w:p>
    <w:p>
      <w:pPr>
        <w:pStyle w:val="Textoindependiente"/>
      </w:pPr>
      <w:r>
        <w:t xml:space="preserve">20.6</w:t>
      </w:r>
    </w:p>
    <w:p>
      <w:pPr>
        <w:pStyle w:val="Textoindependiente"/>
      </w:pPr>
      <w:r>
        <w:t xml:space="preserve">38.1</w:t>
      </w:r>
    </w:p>
    <w:p>
      <w:pPr>
        <w:pStyle w:val="Textoindependiente"/>
      </w:pPr>
      <w:r>
        <w:t xml:space="preserve">39.1</w:t>
      </w:r>
    </w:p>
    <w:p>
      <w:pPr>
        <w:pStyle w:val="Textoindependiente"/>
      </w:pPr>
      <w:r>
        <w:t xml:space="preserve">48.4</w:t>
      </w:r>
    </w:p>
    <w:p>
      <w:pPr>
        <w:pStyle w:val="Textoindependiente"/>
      </w:pPr>
      <w:r>
        <w:t xml:space="preserve">69.5</w:t>
      </w:r>
    </w:p>
    <w:p>
      <w:pPr>
        <w:pStyle w:val="Textoindependiente"/>
      </w:pPr>
      <w:r>
        <w:t xml:space="preserve">Institucionales</w:t>
      </w:r>
    </w:p>
    <w:p>
      <w:pPr>
        <w:pStyle w:val="Textoindependiente"/>
      </w:pPr>
      <w:r>
        <w:t xml:space="preserve">49.7</w:t>
      </w:r>
    </w:p>
    <w:p>
      <w:pPr>
        <w:pStyle w:val="Textoindependiente"/>
      </w:pPr>
      <w:r>
        <w:t xml:space="preserve">33.6</w:t>
      </w:r>
    </w:p>
    <w:p>
      <w:pPr>
        <w:pStyle w:val="Textoindependiente"/>
      </w:pPr>
      <w:r>
        <w:t xml:space="preserve">33.5</w:t>
      </w:r>
    </w:p>
    <w:p>
      <w:pPr>
        <w:pStyle w:val="Textoindependiente"/>
      </w:pPr>
      <w:r>
        <w:t xml:space="preserve">27.7</w:t>
      </w:r>
    </w:p>
    <w:p>
      <w:pPr>
        <w:pStyle w:val="Textoindependiente"/>
      </w:pPr>
      <w:r>
        <w:t xml:space="preserve">18.6</w:t>
      </w:r>
    </w:p>
    <w:p>
      <w:pPr>
        <w:pStyle w:val="Textoindependiente"/>
      </w:pPr>
      <w:r>
        <w:t xml:space="preserve">Atomizados</w:t>
      </w:r>
    </w:p>
    <w:p>
      <w:pPr>
        <w:pStyle w:val="Textoindependiente"/>
      </w:pPr>
      <w:r>
        <w:t xml:space="preserve">29.7</w:t>
      </w:r>
    </w:p>
    <w:p>
      <w:pPr>
        <w:pStyle w:val="Textoindependiente"/>
      </w:pPr>
      <w:r>
        <w:t xml:space="preserve">28.3</w:t>
      </w:r>
    </w:p>
    <w:p>
      <w:pPr>
        <w:pStyle w:val="Textoindependiente"/>
      </w:pPr>
      <w:r>
        <w:t xml:space="preserve">27.5</w:t>
      </w:r>
    </w:p>
    <w:p>
      <w:pPr>
        <w:pStyle w:val="Textoindependiente"/>
      </w:pPr>
      <w:r>
        <w:t xml:space="preserve">23.9</w:t>
      </w:r>
    </w:p>
    <w:p>
      <w:pPr>
        <w:pStyle w:val="Textoindependiente"/>
      </w:pPr>
      <w:r>
        <w:t xml:space="preserve">11.9</w:t>
      </w:r>
    </w:p>
    <w:p>
      <w:pPr>
        <w:pStyle w:val="Textoindependiente"/>
      </w:pPr>
      <w:r>
        <w:t xml:space="preserve">N=100%</w:t>
      </w:r>
    </w:p>
    <w:p>
      <w:pPr>
        <w:pStyle w:val="Textoindependiente"/>
      </w:pPr>
      <w:r>
        <w:t xml:space="preserve">286.0</w:t>
      </w:r>
    </w:p>
    <w:p>
      <w:pPr>
        <w:pStyle w:val="Textoindependiente"/>
      </w:pPr>
      <w:r>
        <w:t xml:space="preserve">286.0</w:t>
      </w:r>
    </w:p>
    <w:p>
      <w:pPr>
        <w:pStyle w:val="Textoindependiente"/>
      </w:pPr>
      <w:r>
        <w:t xml:space="preserve">284.0</w:t>
      </w:r>
    </w:p>
    <w:p>
      <w:pPr>
        <w:pStyle w:val="Textoindependiente"/>
      </w:pPr>
      <w:r>
        <w:t xml:space="preserve">285.0</w:t>
      </w:r>
    </w:p>
    <w:p>
      <w:pPr>
        <w:pStyle w:val="Textoindependiente"/>
      </w:pPr>
      <w:r>
        <w:t xml:space="preserve">285.0</w:t>
      </w:r>
    </w:p>
    <w:p>
      <w:pPr>
        <w:pStyle w:val="Textoindependiente"/>
      </w:pPr>
      <w:r>
        <w:t xml:space="preserve">La Tabla</w:t>
      </w:r>
      <w:r>
        <w:t xml:space="preserve"> </w:t>
      </w:r>
      <w:r>
        <w:t xml:space="preserve">3.6</w:t>
      </w:r>
      <w:r>
        <w:t xml:space="preserve"> </w:t>
      </w:r>
      <w:r>
        <w:t xml:space="preserve">muestra que la asociación con la cohesión movilizada se incrementa junto con el ingreso, mientras que la cohesión institucional se encuentra con más probabilidad en los ingresos más bajos. La atomización sólo disminuye significativamente en el quintil de mayor ingreso. Dada la alta asociación entre ingresos y educación no es posible establecer el efecto neto del ingreso y la educación.</w:t>
      </w:r>
    </w:p>
    <w:bookmarkEnd w:id="96"/>
    <w:bookmarkStart w:id="97" w:name="factores-territoriales"/>
    <w:p>
      <w:pPr>
        <w:pStyle w:val="Ttulo3"/>
      </w:pPr>
      <w:r>
        <w:rPr>
          <w:rStyle w:val="SectionNumber"/>
        </w:rPr>
        <w:t xml:space="preserve">3.3.3</w:t>
      </w:r>
      <w:r>
        <w:tab/>
      </w:r>
      <w:r>
        <w:t xml:space="preserve">Factores territoriales</w:t>
      </w:r>
    </w:p>
    <w:p>
      <w:pPr>
        <w:pStyle w:val="FirstParagraph"/>
      </w:pPr>
      <w:r>
        <w:t xml:space="preserve">La</w:t>
      </w:r>
      <w:r>
        <w:t xml:space="preserve"> </w:t>
      </w:r>
      <w:r>
        <w:rPr>
          <w:bCs/>
          <w:b/>
        </w:rPr>
        <w:t xml:space="preserve">segregación territorial</w:t>
      </w:r>
      <w:r>
        <w:t xml:space="preserve">, especialmente la que se encuentra asociada con el nivel socioeconómico constituye un rasgo distintivo de los países latinoamericanos, del cual Chile no escapa. Por la naturaleza de los datos de la encuesta ELSOC, no es posible hacer distinciones entre espacio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pStyle w:val="Textoindependiente"/>
      </w:pPr>
      <w:r>
        <w:t xml:space="preserve">El concepto de</w:t>
      </w:r>
      <w:r>
        <w:t xml:space="preserve"> </w:t>
      </w:r>
      <w:r>
        <w:rPr>
          <w:bCs/>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Textoindependiente"/>
      </w:pPr>
      <w:r>
        <w:t xml:space="preserve">La literatura sobre el efecto de los barrios en los comportamientos individuales muestra resultados matizados en cuanto a los efectos de exposición a la diversidad. Idealmente, el contacto entre personas diversas debiera favorecer la tolerancia y el respeto, si bien algunos destacan que también ello puede desatar conflictos y competencia. En Chile se ha mostrado que las diferencias socioeconómicas en el entorno poseen efectos negativos sobre la sociabilidad, mientras que las diferencias étnicas y culturales favorecen la sociabilidad</w:t>
      </w:r>
      <w:r>
        <w:t xml:space="preserve"> </w:t>
      </w:r>
      <w:r>
        <w:t xml:space="preserve">(</w:t>
      </w:r>
      <w:hyperlink w:anchor="ref-garreton_social_2021">
        <w:r>
          <w:rPr>
            <w:rStyle w:val="Hipervnculo"/>
          </w:rPr>
          <w:t xml:space="preserve">Garreton et al., 2021</w:t>
        </w:r>
      </w:hyperlink>
      <w:r>
        <w:t xml:space="preserve">)</w:t>
      </w:r>
      <w:r>
        <w:t xml:space="preserve">.</w:t>
      </w:r>
    </w:p>
    <w:p>
      <w:pPr>
        <w:pStyle w:val="Textoindependiente"/>
      </w:pPr>
      <w:r>
        <w:t xml:space="preserve">En las siguientes tablas revisamos los efectos de los recursos disponibles en barrios sobre los niveles de cohesión. Operativamente se entiende por barrio el área establecida por el radio de un kilómetro desde el centro de la manzana en que se ubica el respondente. Los datos ELSOC se encuentran georeferenciados, por lo que se pueden asociar con características de los territorios obtenidas de censos nacionales o datos administrativos.</w:t>
      </w:r>
    </w:p>
    <w:p>
      <w:pPr>
        <w:pStyle w:val="Textoindependiente"/>
      </w:pPr>
      <w:r>
        <w:t xml:space="preserve">La Tabla</w:t>
      </w:r>
      <w:r>
        <w:t xml:space="preserve"> </w:t>
      </w:r>
      <w:r>
        <w:t xml:space="preserve">3.7</w:t>
      </w:r>
      <w:r>
        <w:t xml:space="preserve"> </w:t>
      </w:r>
      <w:r>
        <w:t xml:space="preserve">presenta la dispersión de niveles educacionales de los sostenedores del hogar en el barrio del respondente. Este indicador está calculado a partir de la zona censal del CENSO 2017. La dispersión fue segmentada en cuartiles de forma que los niveles de mayor concentración de alta escolaridad están representados por el cuartil 4 (25% superior), mientras quienes se encuentran en lugares con menor concentración de alta escolaridad (o mayor dispersión de niveles educacionales en el entorno) comprenden los cuartiles 1 al 3 (75% inferior).</w:t>
      </w:r>
    </w:p>
    <w:p>
      <w:pPr>
        <w:pStyle w:val="Textoindependiente"/>
      </w:pPr>
      <w:r>
        <w:t xml:space="preserve">Tabla 3.7: Efecto del promedio de escolaridad del barrio sobre las clases de cohesion social</w:t>
      </w:r>
    </w:p>
    <w:p>
      <w:pPr>
        <w:pStyle w:val="Textoindependiente"/>
      </w:pPr>
      <w:r>
        <w:t xml:space="preserve">Promedio de años de escolaridad sostenedor del hogar (sd)</w:t>
      </w:r>
    </w:p>
    <w:p>
      <w:pPr>
        <w:pStyle w:val="Textoindependiente"/>
      </w:pPr>
      <w:r>
        <w:t xml:space="preserve">Clases de cohesión social</w:t>
      </w:r>
    </w:p>
    <w:p>
      <w:pPr>
        <w:pStyle w:val="Textoindependiente"/>
      </w:pPr>
      <w:r>
        <w:t xml:space="preserve">Menor escolaridad</w:t>
      </w:r>
    </w:p>
    <w:p>
      <w:pPr>
        <w:pStyle w:val="Textoindependiente"/>
      </w:pPr>
      <w:r>
        <w:t xml:space="preserve">Alta escolaridad</w:t>
      </w:r>
    </w:p>
    <w:p>
      <w:pPr>
        <w:pStyle w:val="Textoindependiente"/>
      </w:pPr>
      <w:r>
        <w:t xml:space="preserve">Movilizados</w:t>
      </w:r>
    </w:p>
    <w:p>
      <w:pPr>
        <w:pStyle w:val="Textoindependiente"/>
      </w:pPr>
      <w:r>
        <w:t xml:space="preserve">44.3</w:t>
      </w:r>
    </w:p>
    <w:p>
      <w:pPr>
        <w:pStyle w:val="Textoindependiente"/>
      </w:pPr>
      <w:r>
        <w:t xml:space="preserve">39.9</w:t>
      </w:r>
    </w:p>
    <w:p>
      <w:pPr>
        <w:pStyle w:val="Textoindependiente"/>
      </w:pPr>
      <w:r>
        <w:t xml:space="preserve">Institucionales</w:t>
      </w:r>
    </w:p>
    <w:p>
      <w:pPr>
        <w:pStyle w:val="Textoindependiente"/>
      </w:pPr>
      <w:r>
        <w:t xml:space="preserve">28.6</w:t>
      </w:r>
    </w:p>
    <w:p>
      <w:pPr>
        <w:pStyle w:val="Textoindependiente"/>
      </w:pPr>
      <w:r>
        <w:t xml:space="preserve">44.2</w:t>
      </w:r>
    </w:p>
    <w:p>
      <w:pPr>
        <w:pStyle w:val="Textoindependiente"/>
      </w:pPr>
      <w:r>
        <w:t xml:space="preserve">Atomizados</w:t>
      </w:r>
    </w:p>
    <w:p>
      <w:pPr>
        <w:pStyle w:val="Textoindependiente"/>
      </w:pPr>
      <w:r>
        <w:t xml:space="preserve">27.0</w:t>
      </w:r>
    </w:p>
    <w:p>
      <w:pPr>
        <w:pStyle w:val="Textoindependiente"/>
      </w:pPr>
      <w:r>
        <w:t xml:space="preserve">15.9</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Quienes viven en barrios con una mayor concentración de alta educación se caracterizan por un perfil institucional, mientras aquellos que viven en barrios con menor nivel educacional son mayoritariamente movilizados y también comparativamente más atomizados.</w:t>
      </w:r>
    </w:p>
    <w:p>
      <w:pPr>
        <w:pStyle w:val="Textoindependiente"/>
      </w:pPr>
      <w:r>
        <w:t xml:space="preserve">La Tabla</w:t>
      </w:r>
      <w:r>
        <w:t xml:space="preserve"> </w:t>
      </w:r>
      <w:r>
        <w:t xml:space="preserve">3.8</w:t>
      </w:r>
      <w:r>
        <w:t xml:space="preserve"> </w:t>
      </w:r>
      <w:r>
        <w:t xml:space="preserve">presenta la dispersión del porcentaje de ocupados en el barrio utilizando nuevamente una segmentación por cuartiles para los niveles de ocupación. Este indicador también está calculado a partir de la zona censal del CENSO 2017. A nivel individual, la inserción en el mercado de trabajo, especialmente en ocupaciones formales favorece la cohesión movilizada. El barrio debiera reforzar este efecto.</w:t>
      </w:r>
    </w:p>
    <w:p>
      <w:pPr>
        <w:pStyle w:val="Textoindependiente"/>
      </w:pPr>
      <w:r>
        <w:t xml:space="preserve">Tabla 3.8: Efecto de la cantidad de trabajadores ocupados sobre las clases de cohesion social</w:t>
      </w:r>
    </w:p>
    <w:p>
      <w:pPr>
        <w:pStyle w:val="Textoindependiente"/>
      </w:pPr>
      <w:r>
        <w:t xml:space="preserve">Cantidad de trabajadores ocupados</w:t>
      </w:r>
    </w:p>
    <w:p>
      <w:pPr>
        <w:pStyle w:val="Textoindependiente"/>
      </w:pPr>
      <w:r>
        <w:t xml:space="preserve">Clases de cohesión social</w:t>
      </w:r>
    </w:p>
    <w:p>
      <w:pPr>
        <w:pStyle w:val="Textoindependiente"/>
      </w:pPr>
      <w:r>
        <w:t xml:space="preserve">Menor cantidad de ocupados</w:t>
      </w:r>
    </w:p>
    <w:p>
      <w:pPr>
        <w:pStyle w:val="Textoindependiente"/>
      </w:pPr>
      <w:r>
        <w:t xml:space="preserve">Alta cantidad de ocupados</w:t>
      </w:r>
    </w:p>
    <w:p>
      <w:pPr>
        <w:pStyle w:val="Textoindependiente"/>
      </w:pPr>
      <w:r>
        <w:t xml:space="preserve">Movilizados</w:t>
      </w:r>
    </w:p>
    <w:p>
      <w:pPr>
        <w:pStyle w:val="Textoindependiente"/>
      </w:pPr>
      <w:r>
        <w:t xml:space="preserve">41.9</w:t>
      </w:r>
    </w:p>
    <w:p>
      <w:pPr>
        <w:pStyle w:val="Textoindependiente"/>
      </w:pPr>
      <w:r>
        <w:t xml:space="preserve">47.2</w:t>
      </w:r>
    </w:p>
    <w:p>
      <w:pPr>
        <w:pStyle w:val="Textoindependiente"/>
      </w:pPr>
      <w:r>
        <w:t xml:space="preserve">Institucionales</w:t>
      </w:r>
    </w:p>
    <w:p>
      <w:pPr>
        <w:pStyle w:val="Textoindependiente"/>
      </w:pPr>
      <w:r>
        <w:t xml:space="preserve">35.5</w:t>
      </w:r>
    </w:p>
    <w:p>
      <w:pPr>
        <w:pStyle w:val="Textoindependiente"/>
      </w:pPr>
      <w:r>
        <w:t xml:space="preserve">23.7</w:t>
      </w:r>
    </w:p>
    <w:p>
      <w:pPr>
        <w:pStyle w:val="Textoindependiente"/>
      </w:pPr>
      <w:r>
        <w:t xml:space="preserve">Atomizados</w:t>
      </w:r>
    </w:p>
    <w:p>
      <w:pPr>
        <w:pStyle w:val="Textoindependiente"/>
      </w:pPr>
      <w:r>
        <w:t xml:space="preserve">22.6</w:t>
      </w:r>
    </w:p>
    <w:p>
      <w:pPr>
        <w:pStyle w:val="Textoindependiente"/>
      </w:pPr>
      <w:r>
        <w:t xml:space="preserve">29.1</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En barrios con mayor porcentaje de ocupados también se aprecia esta asociación. La cohesión institucional se encuentra con mayor probabilidad en barrios con menor porcentaje de ocupados. Los efectos de la inserción laboral en el mercado de trabajo deben interpretarse con mayores antecedentes, porque es probable que se encuentren asociados con empleos de menor calidad.</w:t>
      </w:r>
    </w:p>
    <w:p>
      <w:pPr>
        <w:pStyle w:val="Textoindependiente"/>
      </w:pPr>
      <w:r>
        <w:t xml:space="preserve">Los trabajadores sin ocupación están generalmente asociados con empleos de menor estabilidad, lo cual redunda en condiciones desmejoradas de vida. La Tabla</w:t>
      </w:r>
      <w:r>
        <w:t xml:space="preserve"> </w:t>
      </w:r>
      <w:r>
        <w:t xml:space="preserve">3.9</w:t>
      </w:r>
      <w:r>
        <w:t xml:space="preserve"> </w:t>
      </w:r>
      <w:r>
        <w:t xml:space="preserve">presenta la dispersión de los trabajadores que buscan empleo en el barrio del respondente, segmentada por cuartiles y que está calculado a partir de la zona censal del CENSO 2017.</w:t>
      </w:r>
    </w:p>
    <w:p>
      <w:pPr>
        <w:pStyle w:val="Textoindependiente"/>
      </w:pPr>
      <w:r>
        <w:t xml:space="preserve">Tabla 3.9: Efecto de la cantidad de trabajadores cesantes sobre las clases de cohesion social</w:t>
      </w:r>
    </w:p>
    <w:p>
      <w:pPr>
        <w:pStyle w:val="Textoindependiente"/>
      </w:pPr>
      <w:r>
        <w:t xml:space="preserve">Cantidad de trabajadores buscando empleo</w:t>
      </w:r>
    </w:p>
    <w:p>
      <w:pPr>
        <w:pStyle w:val="Textoindependiente"/>
      </w:pPr>
      <w:r>
        <w:t xml:space="preserve">Clases de cohesión social</w:t>
      </w:r>
    </w:p>
    <w:p>
      <w:pPr>
        <w:pStyle w:val="Textoindependiente"/>
      </w:pPr>
      <w:r>
        <w:t xml:space="preserve">Menor cantidad de cesantes</w:t>
      </w:r>
    </w:p>
    <w:p>
      <w:pPr>
        <w:pStyle w:val="Textoindependiente"/>
      </w:pPr>
      <w:r>
        <w:t xml:space="preserve">Alta cantidad de cesantes</w:t>
      </w:r>
    </w:p>
    <w:p>
      <w:pPr>
        <w:pStyle w:val="Textoindependiente"/>
      </w:pPr>
      <w:r>
        <w:t xml:space="preserve">Movilizados</w:t>
      </w:r>
    </w:p>
    <w:p>
      <w:pPr>
        <w:pStyle w:val="Textoindependiente"/>
      </w:pPr>
      <w:r>
        <w:t xml:space="preserve">43.7</w:t>
      </w:r>
    </w:p>
    <w:p>
      <w:pPr>
        <w:pStyle w:val="Textoindependiente"/>
      </w:pPr>
      <w:r>
        <w:t xml:space="preserve">41.8</w:t>
      </w:r>
    </w:p>
    <w:p>
      <w:pPr>
        <w:pStyle w:val="Textoindependiente"/>
      </w:pPr>
      <w:r>
        <w:t xml:space="preserve">Institucionales</w:t>
      </w:r>
    </w:p>
    <w:p>
      <w:pPr>
        <w:pStyle w:val="Textoindependiente"/>
      </w:pPr>
      <w:r>
        <w:t xml:space="preserve">34.2</w:t>
      </w:r>
    </w:p>
    <w:p>
      <w:pPr>
        <w:pStyle w:val="Textoindependiente"/>
      </w:pPr>
      <w:r>
        <w:t xml:space="preserve">27.5</w:t>
      </w:r>
    </w:p>
    <w:p>
      <w:pPr>
        <w:pStyle w:val="Textoindependiente"/>
      </w:pPr>
      <w:r>
        <w:t xml:space="preserve">Atomizados</w:t>
      </w:r>
    </w:p>
    <w:p>
      <w:pPr>
        <w:pStyle w:val="Textoindependiente"/>
      </w:pPr>
      <w:r>
        <w:t xml:space="preserve">22.1</w:t>
      </w:r>
    </w:p>
    <w:p>
      <w:pPr>
        <w:pStyle w:val="Textoindependiente"/>
      </w:pPr>
      <w:r>
        <w:t xml:space="preserve">30.7</w:t>
      </w:r>
    </w:p>
    <w:p>
      <w:pPr>
        <w:pStyle w:val="Textoindependiente"/>
      </w:pPr>
      <w:r>
        <w:t xml:space="preserve">N=100%</w:t>
      </w:r>
    </w:p>
    <w:p>
      <w:pPr>
        <w:pStyle w:val="Textoindependiente"/>
      </w:pPr>
      <w:r>
        <w:t xml:space="preserve">1117.0</w:t>
      </w:r>
    </w:p>
    <w:p>
      <w:pPr>
        <w:pStyle w:val="Textoindependiente"/>
      </w:pPr>
      <w:r>
        <w:t xml:space="preserve">371.0</w:t>
      </w:r>
    </w:p>
    <w:p>
      <w:pPr>
        <w:pStyle w:val="Textoindependiente"/>
      </w:pPr>
      <w:r>
        <w:t xml:space="preserve">Los respondentes con perfil de atomización se ubican en barrios con mayores niveles de desempleo, probablemente caracterizados por condiciones de vida desmejoradas. El perfil de cohesión institucional se encuentra con más probabildad en barrios con pocos desempleados.</w:t>
      </w:r>
    </w:p>
    <w:p>
      <w:pPr>
        <w:numPr>
          <w:ilvl w:val="0"/>
          <w:numId w:val="1022"/>
        </w:numPr>
        <w:pStyle w:val="Compact"/>
      </w:pPr>
      <w:r>
        <w:t xml:space="preserve">Acceso a colegios en radio de 15 min a pie</w:t>
      </w:r>
    </w:p>
    <w:p>
      <w:pPr>
        <w:pStyle w:val="FirstParagraph"/>
      </w:pPr>
      <w:r>
        <w:t xml:space="preserve">Tabla 3.10: Efecto del acceso a colegios sobre las clases de cohesion social</w:t>
      </w:r>
    </w:p>
    <w:p>
      <w:pPr>
        <w:pStyle w:val="Textoindependiente"/>
      </w:pPr>
      <w:r>
        <w:t xml:space="preserve">Acceso a colegios</w:t>
      </w:r>
    </w:p>
    <w:p>
      <w:pPr>
        <w:pStyle w:val="Textoindependiente"/>
      </w:pPr>
      <w:r>
        <w:t xml:space="preserve">Clases de cohesión social</w:t>
      </w:r>
    </w:p>
    <w:p>
      <w:pPr>
        <w:pStyle w:val="Textoindependiente"/>
      </w:pPr>
      <w:r>
        <w:t xml:space="preserve">Menor acceso a colegios</w:t>
      </w:r>
    </w:p>
    <w:p>
      <w:pPr>
        <w:pStyle w:val="Textoindependiente"/>
      </w:pPr>
      <w:r>
        <w:t xml:space="preserve">Alto acceso a colegios</w:t>
      </w:r>
    </w:p>
    <w:p>
      <w:pPr>
        <w:pStyle w:val="Textoindependiente"/>
      </w:pPr>
      <w:r>
        <w:t xml:space="preserve">Movilizados</w:t>
      </w:r>
    </w:p>
    <w:p>
      <w:pPr>
        <w:pStyle w:val="Textoindependiente"/>
      </w:pPr>
      <w:r>
        <w:t xml:space="preserve">45.1</w:t>
      </w:r>
    </w:p>
    <w:p>
      <w:pPr>
        <w:pStyle w:val="Textoindependiente"/>
      </w:pPr>
      <w:r>
        <w:t xml:space="preserve">37.6</w:t>
      </w:r>
    </w:p>
    <w:p>
      <w:pPr>
        <w:pStyle w:val="Textoindependiente"/>
      </w:pPr>
      <w:r>
        <w:t xml:space="preserve">Institucionales</w:t>
      </w:r>
    </w:p>
    <w:p>
      <w:pPr>
        <w:pStyle w:val="Textoindependiente"/>
      </w:pPr>
      <w:r>
        <w:t xml:space="preserve">29.8</w:t>
      </w:r>
    </w:p>
    <w:p>
      <w:pPr>
        <w:pStyle w:val="Textoindependiente"/>
      </w:pPr>
      <w:r>
        <w:t xml:space="preserve">40.9</w:t>
      </w:r>
    </w:p>
    <w:p>
      <w:pPr>
        <w:pStyle w:val="Textoindependiente"/>
      </w:pPr>
      <w:r>
        <w:t xml:space="preserve">Atomizados</w:t>
      </w:r>
    </w:p>
    <w:p>
      <w:pPr>
        <w:pStyle w:val="Textoindependiente"/>
      </w:pPr>
      <w:r>
        <w:t xml:space="preserve">25.1</w:t>
      </w:r>
    </w:p>
    <w:p>
      <w:pPr>
        <w:pStyle w:val="Textoindependiente"/>
      </w:pPr>
      <w:r>
        <w:t xml:space="preserve">21.5</w:t>
      </w:r>
    </w:p>
    <w:p>
      <w:pPr>
        <w:pStyle w:val="Textoindependiente"/>
      </w:pPr>
      <w:r>
        <w:t xml:space="preserve">N=100%</w:t>
      </w:r>
    </w:p>
    <w:p>
      <w:pPr>
        <w:pStyle w:val="Textoindependiente"/>
      </w:pPr>
      <w:r>
        <w:t xml:space="preserve">1118.0</w:t>
      </w:r>
    </w:p>
    <w:p>
      <w:pPr>
        <w:pStyle w:val="Textoindependiente"/>
      </w:pPr>
      <w:r>
        <w:t xml:space="preserve">372.0</w:t>
      </w:r>
    </w:p>
    <w:p>
      <w:pPr>
        <w:pStyle w:val="Textoindependiente"/>
      </w:pPr>
      <w:r>
        <w:t xml:space="preserve">La Tabla</w:t>
      </w:r>
      <w:r>
        <w:t xml:space="preserve"> </w:t>
      </w:r>
      <w:r>
        <w:t xml:space="preserve">3.10</w:t>
      </w:r>
      <w:r>
        <w:t xml:space="preserve"> </w:t>
      </w:r>
      <w:r>
        <w:t xml:space="preserve">muestra que los respondentes que corresponden al perfil de cohesión institucional se encuentran con más probabilidad en barrios que cuentan con alta proximidad a establecimientos educacionales. En cambio, quienes corresponden al perfil movilizado se encuentran comparativamente en barrios más distantes de los establecimientos educacionales.</w:t>
      </w:r>
    </w:p>
    <w:p>
      <w:pPr>
        <w:pStyle w:val="Textoindependiente"/>
      </w:pPr>
      <w:r>
        <w:t xml:space="preserve">La siguente tabla muestra la relación entre perfiles de cohesión social y la accesibilidad de colegios considerando el ajuste entre oferta (matriculas) y demanda (población en edad escolar) en un radio de 15 minutos a pie, a nivel de manzana (CIT).</w:t>
      </w:r>
    </w:p>
    <w:p>
      <w:pPr>
        <w:pStyle w:val="Textoindependiente"/>
      </w:pPr>
      <w:r>
        <w:t xml:space="preserve">Tabla 3.11: Efecto del acceso a servicios y equipamientos publicos sobre las clases de cohesion social</w:t>
      </w:r>
    </w:p>
    <w:p>
      <w:pPr>
        <w:pStyle w:val="Textoindependiente"/>
      </w:pPr>
      <w:r>
        <w:t xml:space="preserve">Acceso a servicios publicos</w:t>
      </w:r>
    </w:p>
    <w:p>
      <w:pPr>
        <w:pStyle w:val="Textoindependiente"/>
      </w:pPr>
      <w:r>
        <w:t xml:space="preserve">Clases de cohesión social</w:t>
      </w:r>
    </w:p>
    <w:p>
      <w:pPr>
        <w:pStyle w:val="Textoindependiente"/>
      </w:pPr>
      <w:r>
        <w:t xml:space="preserve">Menor acceso a servicios</w:t>
      </w:r>
    </w:p>
    <w:p>
      <w:pPr>
        <w:pStyle w:val="Textoindependiente"/>
      </w:pPr>
      <w:r>
        <w:t xml:space="preserve">Alto acceso a servicios</w:t>
      </w:r>
    </w:p>
    <w:p>
      <w:pPr>
        <w:pStyle w:val="Textoindependiente"/>
      </w:pPr>
      <w:r>
        <w:t xml:space="preserve">Movilizados</w:t>
      </w:r>
    </w:p>
    <w:p>
      <w:pPr>
        <w:pStyle w:val="Textoindependiente"/>
      </w:pPr>
      <w:r>
        <w:t xml:space="preserve">43.2</w:t>
      </w:r>
    </w:p>
    <w:p>
      <w:pPr>
        <w:pStyle w:val="Textoindependiente"/>
      </w:pPr>
      <w:r>
        <w:t xml:space="preserve">53.3</w:t>
      </w:r>
    </w:p>
    <w:p>
      <w:pPr>
        <w:pStyle w:val="Textoindependiente"/>
      </w:pPr>
      <w:r>
        <w:t xml:space="preserve">Institucionales</w:t>
      </w:r>
    </w:p>
    <w:p>
      <w:pPr>
        <w:pStyle w:val="Textoindependiente"/>
      </w:pPr>
      <w:r>
        <w:t xml:space="preserve">28.8</w:t>
      </w:r>
    </w:p>
    <w:p>
      <w:pPr>
        <w:pStyle w:val="Textoindependiente"/>
      </w:pPr>
      <w:r>
        <w:t xml:space="preserve">28.9</w:t>
      </w:r>
    </w:p>
    <w:p>
      <w:pPr>
        <w:pStyle w:val="Textoindependiente"/>
      </w:pPr>
      <w:r>
        <w:t xml:space="preserve">Atomizados</w:t>
      </w:r>
    </w:p>
    <w:p>
      <w:pPr>
        <w:pStyle w:val="Textoindependiente"/>
      </w:pPr>
      <w:r>
        <w:t xml:space="preserve">28.0</w:t>
      </w:r>
    </w:p>
    <w:p>
      <w:pPr>
        <w:pStyle w:val="Textoindependiente"/>
      </w:pPr>
      <w:r>
        <w:t xml:space="preserve">17.8</w:t>
      </w:r>
    </w:p>
    <w:p>
      <w:pPr>
        <w:pStyle w:val="Textoindependiente"/>
      </w:pPr>
      <w:r>
        <w:t xml:space="preserve">N=100%</w:t>
      </w:r>
    </w:p>
    <w:p>
      <w:pPr>
        <w:pStyle w:val="Textoindependiente"/>
      </w:pPr>
      <w:r>
        <w:t xml:space="preserve">729.0</w:t>
      </w:r>
    </w:p>
    <w:p>
      <w:pPr>
        <w:pStyle w:val="Textoindependiente"/>
      </w:pPr>
      <w:r>
        <w:t xml:space="preserve">242.0</w:t>
      </w:r>
    </w:p>
    <w:p>
      <w:pPr>
        <w:pStyle w:val="Textoindependiente"/>
      </w:pPr>
      <w:r>
        <w:t xml:space="preserve">La Tabla</w:t>
      </w:r>
      <w:r>
        <w:t xml:space="preserve"> </w:t>
      </w:r>
      <w:r>
        <w:t xml:space="preserve">3.11</w:t>
      </w:r>
      <w:r>
        <w:t xml:space="preserve"> </w:t>
      </w:r>
      <w:r>
        <w:t xml:space="preserve">muestra que los respondentes que corresponden a un perfil de cohesión movilizada se ubican en barrios con alto acceso a servicios públicos, mientras que los respondentes de perfil atomizado se ubican en barrios con escaso acceso a servicios públicos. No hay diferencia notoria en el perfil de cohesión institucional.</w:t>
      </w:r>
    </w:p>
    <w:p>
      <w:pPr>
        <w:pStyle w:val="Textoindependiente"/>
      </w:pPr>
      <w:r>
        <w:t xml:space="preserve">La</w:t>
      </w:r>
      <w:r>
        <w:t xml:space="preserve"> </w:t>
      </w:r>
      <w:r>
        <w:rPr>
          <w:bCs/>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Textoindependiente"/>
      </w:pPr>
      <w:r>
        <w:t xml:space="preserve">Tabla 3.12: Efecto de la pertenencia a una etnia sobre las clases de cohesion social</w:t>
      </w:r>
    </w:p>
    <w:p>
      <w:pPr>
        <w:pStyle w:val="Textoindependiente"/>
      </w:pPr>
      <w:r>
        <w:t xml:space="preserve">Etnia</w:t>
      </w:r>
    </w:p>
    <w:p>
      <w:pPr>
        <w:pStyle w:val="Textoindependiente"/>
      </w:pPr>
      <w:r>
        <w:t xml:space="preserve">Clases de cohesión social</w:t>
      </w:r>
    </w:p>
    <w:p>
      <w:pPr>
        <w:pStyle w:val="Textoindependiente"/>
      </w:pPr>
      <w:r>
        <w:t xml:space="preserve">Ninguna</w:t>
      </w:r>
    </w:p>
    <w:p>
      <w:pPr>
        <w:pStyle w:val="Textoindependiente"/>
      </w:pPr>
      <w:r>
        <w:t xml:space="preserve">Pertenece a una etnia</w:t>
      </w:r>
    </w:p>
    <w:p>
      <w:pPr>
        <w:pStyle w:val="Textoindependiente"/>
      </w:pPr>
      <w:r>
        <w:t xml:space="preserve">Movilizados</w:t>
      </w:r>
    </w:p>
    <w:p>
      <w:pPr>
        <w:pStyle w:val="Textoindependiente"/>
      </w:pPr>
      <w:r>
        <w:t xml:space="preserve">42.3</w:t>
      </w:r>
    </w:p>
    <w:p>
      <w:pPr>
        <w:pStyle w:val="Textoindependiente"/>
      </w:pPr>
      <w:r>
        <w:t xml:space="preserve">50.0</w:t>
      </w:r>
    </w:p>
    <w:p>
      <w:pPr>
        <w:pStyle w:val="Textoindependiente"/>
      </w:pPr>
      <w:r>
        <w:t xml:space="preserve">Institucionales</w:t>
      </w:r>
    </w:p>
    <w:p>
      <w:pPr>
        <w:pStyle w:val="Textoindependiente"/>
      </w:pPr>
      <w:r>
        <w:t xml:space="preserve">33.5</w:t>
      </w:r>
    </w:p>
    <w:p>
      <w:pPr>
        <w:pStyle w:val="Textoindependiente"/>
      </w:pPr>
      <w:r>
        <w:t xml:space="preserve">26.7</w:t>
      </w:r>
    </w:p>
    <w:p>
      <w:pPr>
        <w:pStyle w:val="Textoindependiente"/>
      </w:pPr>
      <w:r>
        <w:t xml:space="preserve">Atomizados</w:t>
      </w:r>
    </w:p>
    <w:p>
      <w:pPr>
        <w:pStyle w:val="Textoindependiente"/>
      </w:pPr>
      <w:r>
        <w:t xml:space="preserve">24.2</w:t>
      </w:r>
    </w:p>
    <w:p>
      <w:pPr>
        <w:pStyle w:val="Textoindependiente"/>
      </w:pPr>
      <w:r>
        <w:t xml:space="preserve">23.3</w:t>
      </w:r>
    </w:p>
    <w:p>
      <w:pPr>
        <w:pStyle w:val="Textoindependiente"/>
      </w:pPr>
      <w:r>
        <w:t xml:space="preserve">N=100%</w:t>
      </w:r>
    </w:p>
    <w:p>
      <w:pPr>
        <w:pStyle w:val="Textoindependiente"/>
      </w:pPr>
      <w:r>
        <w:t xml:space="preserve">1300.0</w:t>
      </w:r>
    </w:p>
    <w:p>
      <w:pPr>
        <w:pStyle w:val="Textoindependiente"/>
      </w:pPr>
      <w:r>
        <w:t xml:space="preserve">172.0</w:t>
      </w:r>
    </w:p>
    <w:p>
      <w:pPr>
        <w:pStyle w:val="Textoindependiente"/>
      </w:pPr>
      <w:r>
        <w:t xml:space="preserve">La Tabla</w:t>
      </w:r>
      <w:r>
        <w:t xml:space="preserve"> </w:t>
      </w:r>
      <w:r>
        <w:t xml:space="preserve">3.12</w:t>
      </w:r>
      <w:r>
        <w:t xml:space="preserve"> </w:t>
      </w:r>
      <w:r>
        <w:t xml:space="preserve">muestra que los respondentes que declaran pertenecer a una etnia se asocian con más probabilidad a un perfil de cohesión movilizada, mientras que quienes no se identifican con alguna etnia se asocian con más probabilidad a un perfil de tipo institucional. El reconocimiento de la condición étnica, específicamente la pertenencia a un pueblo indígena, se encuentra asociado con mayor participación cívica y respeto a la diversidad.</w:t>
      </w:r>
    </w:p>
    <w:p>
      <w:pPr>
        <w:pStyle w:val="Textoindependiente"/>
      </w:pPr>
      <w:r>
        <w:t xml:space="preserve">Vinculado con lo anterior, en la última década la condición étnica ha sido progresivamente asociada con la</w:t>
      </w:r>
      <w:r>
        <w:t xml:space="preserve"> </w:t>
      </w:r>
      <w:r>
        <w:rPr>
          <w:bCs/>
          <w:b/>
        </w:rPr>
        <w:t xml:space="preserve">condición de migrante</w:t>
      </w:r>
      <w:r>
        <w:t xml:space="preserve">.</w:t>
      </w:r>
    </w:p>
    <w:p>
      <w:pPr>
        <w:pStyle w:val="Textoindependiente"/>
      </w:pPr>
      <w:r>
        <w:t xml:space="preserve">Tabla 3.13: Efecto de la condicion de migracion sobre las clases de cohesion social</w:t>
      </w:r>
    </w:p>
    <w:p>
      <w:pPr>
        <w:pStyle w:val="Textoindependiente"/>
      </w:pPr>
      <w:r>
        <w:t xml:space="preserve">Nacionalidad</w:t>
      </w:r>
    </w:p>
    <w:p>
      <w:pPr>
        <w:pStyle w:val="Textoindependiente"/>
      </w:pPr>
      <w:r>
        <w:t xml:space="preserve">Clases de cohesión social</w:t>
      </w:r>
    </w:p>
    <w:p>
      <w:pPr>
        <w:pStyle w:val="Textoindependiente"/>
      </w:pPr>
      <w:r>
        <w:t xml:space="preserve">Nacionalidad chilena</w:t>
      </w:r>
    </w:p>
    <w:p>
      <w:pPr>
        <w:pStyle w:val="Textoindependiente"/>
      </w:pPr>
      <w:r>
        <w:t xml:space="preserve">Otra nacionalidad</w:t>
      </w:r>
    </w:p>
    <w:p>
      <w:pPr>
        <w:pStyle w:val="Textoindependiente"/>
      </w:pPr>
      <w:r>
        <w:t xml:space="preserve">Movilizados</w:t>
      </w:r>
    </w:p>
    <w:p>
      <w:pPr>
        <w:pStyle w:val="Textoindependiente"/>
      </w:pPr>
      <w:r>
        <w:t xml:space="preserve">43.4</w:t>
      </w:r>
    </w:p>
    <w:p>
      <w:pPr>
        <w:pStyle w:val="Textoindependiente"/>
      </w:pPr>
      <w:r>
        <w:t xml:space="preserve">33.3</w:t>
      </w:r>
    </w:p>
    <w:p>
      <w:pPr>
        <w:pStyle w:val="Textoindependiente"/>
      </w:pPr>
      <w:r>
        <w:t xml:space="preserve">Institucionales</w:t>
      </w:r>
    </w:p>
    <w:p>
      <w:pPr>
        <w:pStyle w:val="Textoindependiente"/>
      </w:pPr>
      <w:r>
        <w:t xml:space="preserve">32.6</w:t>
      </w:r>
    </w:p>
    <w:p>
      <w:pPr>
        <w:pStyle w:val="Textoindependiente"/>
      </w:pPr>
      <w:r>
        <w:t xml:space="preserve">29.6</w:t>
      </w:r>
    </w:p>
    <w:p>
      <w:pPr>
        <w:pStyle w:val="Textoindependiente"/>
      </w:pPr>
      <w:r>
        <w:t xml:space="preserve">Atomizados</w:t>
      </w:r>
    </w:p>
    <w:p>
      <w:pPr>
        <w:pStyle w:val="Textoindependiente"/>
      </w:pPr>
      <w:r>
        <w:t xml:space="preserve">24.0</w:t>
      </w:r>
    </w:p>
    <w:p>
      <w:pPr>
        <w:pStyle w:val="Textoindependiente"/>
      </w:pPr>
      <w:r>
        <w:t xml:space="preserve">37.0</w:t>
      </w:r>
    </w:p>
    <w:p>
      <w:pPr>
        <w:pStyle w:val="Textoindependiente"/>
      </w:pPr>
      <w:r>
        <w:t xml:space="preserve">N=100%</w:t>
      </w:r>
    </w:p>
    <w:p>
      <w:pPr>
        <w:pStyle w:val="Textoindependiente"/>
      </w:pPr>
      <w:r>
        <w:t xml:space="preserve">1463.0</w:t>
      </w:r>
    </w:p>
    <w:p>
      <w:pPr>
        <w:pStyle w:val="Textoindependiente"/>
      </w:pPr>
      <w:r>
        <w:t xml:space="preserve">27.0</w:t>
      </w:r>
    </w:p>
    <w:p>
      <w:pPr>
        <w:pStyle w:val="Textoindependiente"/>
      </w:pPr>
      <w:r>
        <w:t xml:space="preserve">La Tabla</w:t>
      </w:r>
      <w:r>
        <w:t xml:space="preserve"> </w:t>
      </w:r>
      <w:r>
        <w:t xml:space="preserve">3.13</w:t>
      </w:r>
      <w:r>
        <w:t xml:space="preserve"> </w:t>
      </w:r>
      <w:r>
        <w:t xml:space="preserve">indica que los chilenos muestran una asociación más probable con un perfil de cohesión movilizada. Si bien los migrantes se encuentran más asociados con un perfil de atomización, el pequeño número de migrantes en la muestra no permite afirmar que la pauta sea representativa de esta población.</w:t>
      </w:r>
    </w:p>
    <w:bookmarkEnd w:id="97"/>
    <w:bookmarkEnd w:id="98"/>
    <w:bookmarkEnd w:id="99"/>
    <w:bookmarkStart w:id="102" w:name="conclusiones"/>
    <w:p>
      <w:pPr>
        <w:pStyle w:val="Ttulo1"/>
      </w:pPr>
      <w:r>
        <w:t xml:space="preserve">Conclusiones</w:t>
      </w:r>
    </w:p>
    <w:p>
      <w:pPr>
        <w:pStyle w:val="FirstParagraph"/>
      </w:pPr>
      <w:r>
        <w:t xml:space="preserve">La realización de este trabajo sobre la medición y análisis de cambios en la cohesión social en Chile implicó avanzar en una serie de ámbitos. El punto de partida de esta investigación consistió en un concepto multidimensional de cohesión social de CEPAL, el que establece una serie de desafíos para su operacionalización y medición considerando su estructura de tres dimensiones y nueve subdimensiones. Para llevar a cabo esta tarea inicial de medición y generación de indicadores utilizamos los datos de la encuesta longitudinal ELSOC de COES que, si bien ofrece ventajas únicas para el análisis de cambio en el tiempo en indicadores de cohesión social, no fue diseñada específicamente para medir el concepto de cohesión de la CEPAL. Esto requirió un trabajo importante de ajuste entre marco conceptual e indicadores, desarrollado en el capítulo uno. Dedicar tiempo a temas de medición no es lo habitual en reportes con datos sociales, ya que en general el foco está en realizar cruces entre indicadores y otras variables de interés. Sin embargo, el trabajo de medición reportado en este informe pareció necesario ya que - en línea con lo desarrollado anteriormente por Ecosocial, COES, y el Consejo Asesor para la Cohesión Social - sienta las bases para futuros estudios sobre cohesión social en el país y esperamos puedan ser perfeccionados en el futuro para así otorgar mayor validez a las mediciones. Esto es relevante sobre todo al momento de realizar análisis del cambio social, ya que como dice el refrán</w:t>
      </w:r>
      <w:r>
        <w:t xml:space="preserve"> </w:t>
      </w:r>
      <w:r>
        <w:t xml:space="preserve">“</w:t>
      </w:r>
      <w:r>
        <w:t xml:space="preserve">si quieres medir el cambio, no cambies las medidas</w:t>
      </w:r>
      <w:r>
        <w:t xml:space="preserve">”</w:t>
      </w:r>
      <w:r>
        <w:t xml:space="preserve">.</w:t>
      </w:r>
    </w:p>
    <w:p>
      <w:pPr>
        <w:pStyle w:val="Textoindependiente"/>
      </w:pPr>
      <w:r>
        <w:t xml:space="preserve">Junto al desafío de la generación y medición de indicadores para la cohesión social con datos de encuesta, un segundo aspecto central de este informe es el análisis del cambio en la cohesión social. Si bien hay proyectos internacionales que abordan el cambio en indicadores de cohesion (como el índice de Scanlon-Monash en Australia), en nuestro caso analizamos el cambio intraindividual mediante una encuesta panel longitudinal como ELSOC, que encuesta a las mismas personas año a año. Hasta nuestro conocimiento no hay antecedentes en la literatura nacional ni internacional en este ámbito, siendo lo más cercano el piloto de panel de cohesión social que se está desarrollando en Alemania actualmente por parte del</w:t>
      </w:r>
      <w:r>
        <w:t xml:space="preserve"> </w:t>
      </w:r>
      <w:hyperlink r:id="rId100">
        <w:r>
          <w:rPr>
            <w:rStyle w:val="Hipervnculo"/>
          </w:rPr>
          <w:t xml:space="preserve">Research Institute for Social Cohesion (RISC)</w:t>
        </w:r>
      </w:hyperlink>
      <w:r>
        <w:t xml:space="preserve">, cuyos resultados preliminares fueron presentados en septiembre 2021 en la conferencia</w:t>
      </w:r>
      <w:r>
        <w:t xml:space="preserve"> </w:t>
      </w:r>
      <w:r>
        <w:t xml:space="preserve">“</w:t>
      </w:r>
      <w:r>
        <w:t xml:space="preserve">Cohesive Societies</w:t>
      </w:r>
      <w:r>
        <w:t xml:space="preserve">”</w:t>
      </w:r>
      <w:r>
        <w:t xml:space="preserve"> </w:t>
      </w:r>
      <w:r>
        <w:t xml:space="preserve">de la Akademie für Soziologie. Por lo tanto, con los análisis presentados en el capítulo dos, por primera vez ofrecemos una perspectiva de cómo cambian las percepciones y opiniones de las personas en las distintas dimensiones de cohesión social en Chile. Así, observamos que los niveles de cohesión son relativamente estables en términos de frecuencias comparativas año a año, aún cuando existe una importante variabildad y movimiento de personas entre los distintos niveles de los indicadores. Es de esperar que estudios posteriores puedan entregar mayores luces sobre las dinámicas de la cohesión social a las que nos aproximamos preliminarmente y que ofrecen un gran potencial de agendas de investigación a futuro.</w:t>
      </w:r>
    </w:p>
    <w:p>
      <w:pPr>
        <w:pStyle w:val="Textoindependiente"/>
      </w:pPr>
      <w:r>
        <w:t xml:space="preserve">Junto a la generación de indicadores y al análisis longitudinal, en la última parte de este reporte se presenta un análisis de los factores que podrían estar afectando la cohesión social en Chile. Dado que la existencia de nueve dimensiones distintas de cohesión hace muy difícil mantener el foco en el concepto de cohesión y sus factores habilitadores, en el capítulo tres estimamos perfiles de cohesión social en la población mediante análisis de clases latentes, una propuesta conceptual y metodológica que hasta nuestro conocimiento no ha sido utilizada previamente en estudios de cohesión social. La estimación de tres clases o tipos de cohesión social (movilizados, institcionales y atomizados) permite no solo resumir la información de las nueve dimensiones de cohesión en un esquema conciso y con contenido sustantivo, sino también ayuda a identificar de mejor manera qué elementos habilitadores e ihnibidores de la cohesión social se relacionan más estrechamente con cada una de estas clases latentes de cohesión.</w:t>
      </w:r>
    </w:p>
    <w:p>
      <w:pPr>
        <w:pStyle w:val="Textoindependiente"/>
      </w:pPr>
      <w:r>
        <w:t xml:space="preserve">Finalmente, parece relevante decir que la innovación metodológica y conceptual de un trabajo no es necesariamente un sinónimo de relevancia y de calidad. Dado que la actividad científica se puede describir como el escepticismo organizado</w:t>
      </w:r>
      <w:r>
        <w:t xml:space="preserve"> </w:t>
      </w:r>
      <w:r>
        <w:t xml:space="preserve">(</w:t>
      </w:r>
      <w:hyperlink w:anchor="ref-merton_sociology_1973">
        <w:r>
          <w:rPr>
            <w:rStyle w:val="Hipervnculo"/>
          </w:rPr>
          <w:t xml:space="preserve">Merton, 1973</w:t>
        </w:r>
      </w:hyperlink>
      <w:r>
        <w:t xml:space="preserve">)</w:t>
      </w:r>
      <w:r>
        <w:t xml:space="preserve">, nuestra aspiración es que lo presentado en este trabajo quede permanentemente abierto a la crítica, comentarios y propuestas. Por esta razón, este estudio ha sido realizado en un marco de ciencia abierta, donde los datos, códigos de análisis y texto se encuentran en un repositorio público</w:t>
      </w:r>
      <w:r>
        <w:t xml:space="preserve"> </w:t>
      </w:r>
      <w:hyperlink r:id="rId101">
        <w:r>
          <w:rPr>
            <w:rStyle w:val="Hipervnculo"/>
          </w:rPr>
          <w:t xml:space="preserve">(https://github.com/ocscoes/cohesion-cepal)</w:t>
        </w:r>
      </w:hyperlink>
      <w:r>
        <w:t xml:space="preserve"> </w:t>
      </w:r>
      <w:r>
        <w:t xml:space="preserve">de modo que quien se interese por revisar, replicar o corregir lo acá expuesto pueda hacerlo con la mayor facilidad y transparencia posible.</w:t>
      </w:r>
    </w:p>
    <w:bookmarkEnd w:id="102"/>
    <w:bookmarkStart w:id="125" w:name="bibliografía"/>
    <w:p>
      <w:pPr>
        <w:pStyle w:val="Ttulo1"/>
      </w:pPr>
      <w:r>
        <w:t xml:space="preserve">Bibliografía</w:t>
      </w:r>
    </w:p>
    <w:bookmarkStart w:id="124" w:name="refs"/>
    <w:bookmarkStart w:id="103" w:name="ref-barozet_clases_2021"/>
    <w:p>
      <w:pPr>
        <w:pStyle w:val="Bibliografa"/>
      </w:pPr>
      <w:r>
        <w:t xml:space="preserve">Barozet, E., Contreras, D., Espinoza, V., Gayo, M., y Méndez, M. L. (2021).</w:t>
      </w:r>
      <w:r>
        <w:t xml:space="preserve"> </w:t>
      </w:r>
      <w:r>
        <w:rPr>
          <w:iCs/>
          <w:i/>
        </w:rPr>
        <w:t xml:space="preserve">Clases medias en tiempos de crisis: vulnerabilidad persistente, desafíos para la cohesión y un nuevo pacto social en Chile</w:t>
      </w:r>
      <w:r>
        <w:t xml:space="preserve">.</w:t>
      </w:r>
      <w:r>
        <w:t xml:space="preserve"> </w:t>
      </w:r>
      <w:r>
        <w:t xml:space="preserve">Santiago de Chile</w:t>
      </w:r>
      <w:r>
        <w:t xml:space="preserve">:</w:t>
      </w:r>
      <w:r>
        <w:t xml:space="preserve"> </w:t>
      </w:r>
      <w:r>
        <w:t xml:space="preserve">CEPAL</w:t>
      </w:r>
      <w:r>
        <w:t xml:space="preserve">.</w:t>
      </w:r>
    </w:p>
    <w:bookmarkEnd w:id="103"/>
    <w:bookmarkStart w:id="104" w:name="ref-cepal_america_2010"/>
    <w:p>
      <w:pPr>
        <w:pStyle w:val="Bibliografa"/>
      </w:pPr>
      <w:r>
        <w:t xml:space="preserve">CEPAL. (2010a).</w:t>
      </w:r>
      <w:r>
        <w:t xml:space="preserve"> </w:t>
      </w:r>
      <w:r>
        <w:rPr>
          <w:iCs/>
          <w:i/>
        </w:rPr>
        <w:t xml:space="preserve">América</w:t>
      </w:r>
      <w:r>
        <w:rPr>
          <w:iCs/>
          <w:i/>
        </w:rPr>
        <w:t xml:space="preserve"> </w:t>
      </w:r>
      <w:r>
        <w:rPr>
          <w:iCs/>
          <w:i/>
        </w:rPr>
        <w:t xml:space="preserve">Latina</w:t>
      </w:r>
      <w:r>
        <w:rPr>
          <w:iCs/>
          <w:i/>
        </w:rPr>
        <w:t xml:space="preserve"> </w:t>
      </w:r>
      <w:r>
        <w:rPr>
          <w:iCs/>
          <w:i/>
        </w:rPr>
        <w:t xml:space="preserve">En Clave de Cohesión Social.</w:t>
      </w:r>
      <w:r>
        <w:rPr>
          <w:iCs/>
          <w:i/>
        </w:rPr>
        <w:t xml:space="preserve"> </w:t>
      </w:r>
      <w:r>
        <w:rPr>
          <w:iCs/>
          <w:i/>
        </w:rPr>
        <w:t xml:space="preserve">Indicadores</w:t>
      </w:r>
      <w:r>
        <w:rPr>
          <w:iCs/>
          <w:i/>
        </w:rPr>
        <w:t xml:space="preserve"> </w:t>
      </w:r>
      <w:r>
        <w:rPr>
          <w:iCs/>
          <w:i/>
        </w:rPr>
        <w:t xml:space="preserve">Seleccionados</w:t>
      </w:r>
      <w:r>
        <w:t xml:space="preserve">.</w:t>
      </w:r>
      <w:r>
        <w:t xml:space="preserve"> </w:t>
      </w:r>
      <w:r>
        <w:t xml:space="preserve">Santiago de Chile</w:t>
      </w:r>
      <w:r>
        <w:t xml:space="preserve">:</w:t>
      </w:r>
      <w:r>
        <w:t xml:space="preserve"> </w:t>
      </w:r>
      <w:r>
        <w:t xml:space="preserve">CEPAL</w:t>
      </w:r>
      <w:r>
        <w:t xml:space="preserve">.</w:t>
      </w:r>
    </w:p>
    <w:bookmarkEnd w:id="104"/>
    <w:bookmarkStart w:id="105" w:name="ref-cepal_cohesion_2010"/>
    <w:p>
      <w:pPr>
        <w:pStyle w:val="Bibliografa"/>
      </w:pPr>
      <w:r>
        <w:t xml:space="preserve">CEPAL. (2010b).</w:t>
      </w:r>
      <w:r>
        <w:t xml:space="preserve"> </w:t>
      </w:r>
      <w:r>
        <w:rPr>
          <w:iCs/>
          <w:i/>
        </w:rPr>
        <w:t xml:space="preserve">Cohesión Social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Revisión de Conceptos, Marcos de Referencia e Indicadores</w:t>
      </w:r>
      <w:r>
        <w:t xml:space="preserve">.</w:t>
      </w:r>
      <w:r>
        <w:t xml:space="preserve"> </w:t>
      </w:r>
      <w:r>
        <w:t xml:space="preserve">Santiago de Chile</w:t>
      </w:r>
      <w:r>
        <w:t xml:space="preserve">:</w:t>
      </w:r>
      <w:r>
        <w:t xml:space="preserve"> </w:t>
      </w:r>
      <w:r>
        <w:t xml:space="preserve">CEPAL</w:t>
      </w:r>
      <w:r>
        <w:t xml:space="preserve">.</w:t>
      </w:r>
    </w:p>
    <w:bookmarkEnd w:id="105"/>
    <w:bookmarkStart w:id="106"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106"/>
    <w:bookmarkStart w:id="107"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107"/>
    <w:bookmarkStart w:id="108" w:name="ref-collins_latent_2010"/>
    <w:p>
      <w:pPr>
        <w:pStyle w:val="Bibliografa"/>
      </w:pPr>
      <w:r>
        <w:t xml:space="preserve">Collins, L., y Lanza, S. (2010).</w:t>
      </w:r>
      <w:r>
        <w:t xml:space="preserve"> </w:t>
      </w:r>
      <w:r>
        <w:rPr>
          <w:iCs/>
          <w:i/>
        </w:rPr>
        <w:t xml:space="preserve">Latent Class and Latent Transition Analysis : With Applications in the Social Behavioral, and Health Sciences</w:t>
      </w:r>
      <w:r>
        <w:t xml:space="preserve">.</w:t>
      </w:r>
      <w:r>
        <w:t xml:space="preserve"> </w:t>
      </w:r>
      <w:r>
        <w:t xml:space="preserve">Hoboken N.J.</w:t>
      </w:r>
      <w:r>
        <w:t xml:space="preserve">:</w:t>
      </w:r>
      <w:r>
        <w:t xml:space="preserve"> </w:t>
      </w:r>
      <w:r>
        <w:t xml:space="preserve">Wiley</w:t>
      </w:r>
      <w:r>
        <w:t xml:space="preserve">.</w:t>
      </w:r>
    </w:p>
    <w:bookmarkEnd w:id="108"/>
    <w:bookmarkStart w:id="109" w:name="ref-dragolov_social_2013"/>
    <w:p>
      <w:pPr>
        <w:pStyle w:val="Bibliografa"/>
      </w:pPr>
      <w:r>
        <w:t xml:space="preserve">Dragolov, G., Ignácz, Z., Lorenz, J., Delhey, J., y Boehnke, K. (2013).</w:t>
      </w:r>
      <w:r>
        <w:t xml:space="preserve"> </w:t>
      </w:r>
      <w:r>
        <w:rPr>
          <w:iCs/>
          <w:i/>
        </w:rPr>
        <w:t xml:space="preserve">Social Cohesion Radar Measuring Common Ground: An International Comparison of Social Cohesion Methods Report</w:t>
      </w:r>
      <w:r>
        <w:t xml:space="preserve">.</w:t>
      </w:r>
    </w:p>
    <w:bookmarkEnd w:id="109"/>
    <w:bookmarkStart w:id="111" w:name="ref-garreton_social_2021"/>
    <w:p>
      <w:pPr>
        <w:pStyle w:val="Bibliografa"/>
      </w:pPr>
      <w:r>
        <w:t xml:space="preserve">Garreton, M., Espinoza, V., y Cantillan, R. (2021). Social Capital in the Urban Context: Diversity and Social Contacts in</w:t>
      </w:r>
      <w:r>
        <w:t xml:space="preserve"> </w:t>
      </w:r>
      <w:r>
        <w:t xml:space="preserve">Chilean</w:t>
      </w:r>
      <w:r>
        <w:t xml:space="preserve"> </w:t>
      </w:r>
      <w:r>
        <w:t xml:space="preserve">Cities.</w:t>
      </w:r>
      <w:r>
        <w:t xml:space="preserve"> </w:t>
      </w:r>
      <w:r>
        <w:rPr>
          <w:iCs/>
          <w:i/>
        </w:rPr>
        <w:t xml:space="preserve">Journal of Urban Affairs</w:t>
      </w:r>
      <w:r>
        <w:t xml:space="preserve">.</w:t>
      </w:r>
      <w:r>
        <w:t xml:space="preserve"> </w:t>
      </w:r>
      <w:hyperlink r:id="rId110">
        <w:r>
          <w:rPr>
            <w:rStyle w:val="Hipervnculo"/>
          </w:rPr>
          <w:t xml:space="preserve">https://doi.org/10.1080/07352166.2021.1974302</w:t>
        </w:r>
      </w:hyperlink>
    </w:p>
    <w:bookmarkEnd w:id="111"/>
    <w:bookmarkStart w:id="112" w:name="ref-jenson_mapping_1998"/>
    <w:p>
      <w:pPr>
        <w:pStyle w:val="Bibliografa"/>
      </w:pPr>
      <w:r>
        <w:t xml:space="preserve">Jenson, J. (1998).</w:t>
      </w:r>
      <w:r>
        <w:t xml:space="preserve"> </w:t>
      </w:r>
      <w:r>
        <w:rPr>
          <w:iCs/>
          <w:i/>
        </w:rPr>
        <w:t xml:space="preserve">Mapping Social Cohesion: The State of</w:t>
      </w:r>
      <w:r>
        <w:rPr>
          <w:iCs/>
          <w:i/>
        </w:rPr>
        <w:t xml:space="preserve"> </w:t>
      </w:r>
      <w:r>
        <w:rPr>
          <w:iCs/>
          <w:i/>
        </w:rPr>
        <w:t xml:space="preserve">Canadian</w:t>
      </w:r>
      <w:r>
        <w:rPr>
          <w:iCs/>
          <w:i/>
        </w:rPr>
        <w:t xml:space="preserve"> </w:t>
      </w:r>
      <w:r>
        <w:rPr>
          <w:iCs/>
          <w:i/>
        </w:rPr>
        <w:t xml:space="preserve">Research</w:t>
      </w:r>
      <w:r>
        <w:t xml:space="preserve">.</w:t>
      </w:r>
    </w:p>
    <w:bookmarkEnd w:id="112"/>
    <w:bookmarkStart w:id="113" w:name="ref-maldonado_inclusion_2020"/>
    <w:p>
      <w:pPr>
        <w:pStyle w:val="Bibliografa"/>
      </w:pPr>
      <w:r>
        <w:t xml:space="preserve">Maldonado, C., Marinho, M. L., Robles, C., y Desarrollo, A. E. de C. I. para el. (2020).</w:t>
      </w:r>
      <w:r>
        <w:t xml:space="preserve"> </w:t>
      </w:r>
      <w:r>
        <w:rPr>
          <w:iCs/>
          <w:i/>
        </w:rPr>
        <w:t xml:space="preserve">Inclusión y cohesión social en el marco de la Agenda 2030 para el Desarrollo Sostenible: claves para un desarrollo social inclusivo en América Latina</w:t>
      </w:r>
      <w:r>
        <w:t xml:space="preserve">.</w:t>
      </w:r>
      <w:r>
        <w:t xml:space="preserve"> </w:t>
      </w:r>
      <w:r>
        <w:t xml:space="preserve">Santiago de Chile</w:t>
      </w:r>
      <w:r>
        <w:t xml:space="preserve">:</w:t>
      </w:r>
      <w:r>
        <w:t xml:space="preserve"> </w:t>
      </w:r>
      <w:r>
        <w:t xml:space="preserve">CEPAL</w:t>
      </w:r>
      <w:r>
        <w:t xml:space="preserve">.</w:t>
      </w:r>
    </w:p>
    <w:bookmarkEnd w:id="113"/>
    <w:bookmarkStart w:id="114" w:name="ref-markus_mapping_2014"/>
    <w:p>
      <w:pPr>
        <w:pStyle w:val="Bibliografa"/>
      </w:pPr>
      <w:r>
        <w:t xml:space="preserve">Markus, A. (2014).</w:t>
      </w:r>
      <w:r>
        <w:t xml:space="preserve"> </w:t>
      </w:r>
      <w:r>
        <w:rPr>
          <w:iCs/>
          <w:i/>
        </w:rPr>
        <w:t xml:space="preserve">Mapping Social Cohesion</w:t>
      </w:r>
      <w:r>
        <w:t xml:space="preserve">.</w:t>
      </w:r>
    </w:p>
    <w:bookmarkEnd w:id="114"/>
    <w:bookmarkStart w:id="115" w:name="ref-merton_sociology_1973"/>
    <w:p>
      <w:pPr>
        <w:pStyle w:val="Bibliografa"/>
      </w:pPr>
      <w:r>
        <w:t xml:space="preserve">Merton, R. K. (1973).</w:t>
      </w:r>
      <w:r>
        <w:t xml:space="preserve"> </w:t>
      </w:r>
      <w:r>
        <w:rPr>
          <w:iCs/>
          <w:i/>
        </w:rPr>
        <w:t xml:space="preserve">The Sociology of Science: Theoretical and Empirical Investigations</w:t>
      </w:r>
      <w:r>
        <w:t xml:space="preserve">.</w:t>
      </w:r>
      <w:r>
        <w:t xml:space="preserve"> </w:t>
      </w:r>
      <w:r>
        <w:t xml:space="preserve">Chicago</w:t>
      </w:r>
      <w:r>
        <w:t xml:space="preserve">:</w:t>
      </w:r>
      <w:r>
        <w:t xml:space="preserve"> </w:t>
      </w:r>
      <w:r>
        <w:t xml:space="preserve">University of Chicago Press</w:t>
      </w:r>
      <w:r>
        <w:t xml:space="preserve">.</w:t>
      </w:r>
    </w:p>
    <w:bookmarkEnd w:id="115"/>
    <w:bookmarkStart w:id="117"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116">
        <w:r>
          <w:rPr>
            <w:rStyle w:val="Hipervnculo"/>
          </w:rPr>
          <w:t xml:space="preserve">https://doi.org/10.1371/journal.pone.0008694</w:t>
        </w:r>
      </w:hyperlink>
    </w:p>
    <w:bookmarkEnd w:id="117"/>
    <w:bookmarkStart w:id="119"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 A</w:t>
      </w:r>
      <w:r>
        <w:t xml:space="preserve"> </w:t>
      </w:r>
      <w:r>
        <w:t xml:space="preserve">Literature Review</w:t>
      </w:r>
      <w:r>
        <w:t xml:space="preserve">.</w:t>
      </w:r>
      <w:r>
        <w:t xml:space="preserve"> </w:t>
      </w:r>
      <w:r>
        <w:rPr>
          <w:iCs/>
          <w:i/>
        </w:rPr>
        <w:t xml:space="preserve">Social Indicators Research</w:t>
      </w:r>
      <w:r>
        <w:t xml:space="preserve">, 1-25.</w:t>
      </w:r>
      <w:r>
        <w:t xml:space="preserve"> </w:t>
      </w:r>
      <w:hyperlink r:id="rId118">
        <w:r>
          <w:rPr>
            <w:rStyle w:val="Hipervnculo"/>
          </w:rPr>
          <w:t xml:space="preserve">https://doi.org/10.1007/s11205-016-1314-5</w:t>
        </w:r>
      </w:hyperlink>
    </w:p>
    <w:bookmarkEnd w:id="119"/>
    <w:bookmarkStart w:id="120" w:name="ref-sojo_cohesion_2007"/>
    <w:p>
      <w:pPr>
        <w:pStyle w:val="Bibliografa"/>
      </w:pPr>
      <w:r>
        <w:t xml:space="preserve">Sojo, A., Uthoff, A., y CEPAL, N. (2007).</w:t>
      </w:r>
      <w:r>
        <w:t xml:space="preserve"> </w:t>
      </w:r>
      <w:r>
        <w:t xml:space="preserve">Cohesión social en América Latina y el Caribe: una revisión perentoria de algunas de sus dimensiones</w:t>
      </w:r>
      <w:r>
        <w:t xml:space="preserve">.</w:t>
      </w:r>
      <w:r>
        <w:t xml:space="preserve"> </w:t>
      </w:r>
      <w:r>
        <w:rPr>
          <w:iCs/>
          <w:i/>
        </w:rPr>
        <w:t xml:space="preserve">CEPAL</w:t>
      </w:r>
      <w:r>
        <w:t xml:space="preserve">.</w:t>
      </w:r>
    </w:p>
    <w:bookmarkEnd w:id="120"/>
    <w:bookmarkStart w:id="121" w:name="ref-tironibarrios_redes_2008"/>
    <w:p>
      <w:pPr>
        <w:pStyle w:val="Bibliografa"/>
      </w:pPr>
      <w:r>
        <w:t xml:space="preserve">Tironi Barrios, E., y Foxley Ríoseco, A. (Eds.). (2008).</w:t>
      </w:r>
      <w:r>
        <w:t xml:space="preserve"> </w:t>
      </w:r>
      <w:r>
        <w:rPr>
          <w:iCs/>
          <w:i/>
        </w:rPr>
        <w:t xml:space="preserve">Redes, Estado y mercados: soportes de la cohesión social latinoamericana</w:t>
      </w:r>
      <w:r>
        <w:t xml:space="preserve">.</w:t>
      </w:r>
      <w:r>
        <w:t xml:space="preserve"> </w:t>
      </w:r>
      <w:r>
        <w:t xml:space="preserve">Santiago de Chile</w:t>
      </w:r>
      <w:r>
        <w:t xml:space="preserve">:</w:t>
      </w:r>
      <w:r>
        <w:t xml:space="preserve"> </w:t>
      </w:r>
      <w:r>
        <w:t xml:space="preserve">Uqbar Editores</w:t>
      </w:r>
      <w:r>
        <w:t xml:space="preserve">.</w:t>
      </w:r>
    </w:p>
    <w:bookmarkEnd w:id="121"/>
    <w:bookmarkStart w:id="122"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122"/>
    <w:bookmarkStart w:id="123" w:name="ref-villatoros._sistema_2008"/>
    <w:p>
      <w:pPr>
        <w:pStyle w:val="Bibliografa"/>
      </w:pPr>
      <w:r>
        <w:t xml:space="preserve">Villatoro S., P. (2008).</w:t>
      </w:r>
      <w:r>
        <w:t xml:space="preserve"> </w:t>
      </w:r>
      <w:r>
        <w:t xml:space="preserve">Un sistema de indicadores para el seguimiento de la cohesión social en América Latina. Síntesis</w:t>
      </w:r>
      <w:r>
        <w:t xml:space="preserve">.</w:t>
      </w:r>
      <w:r>
        <w:t xml:space="preserve"> </w:t>
      </w:r>
      <w:r>
        <w:rPr>
          <w:iCs/>
          <w:i/>
        </w:rPr>
        <w:t xml:space="preserve">CEPAL</w:t>
      </w:r>
      <w:r>
        <w:t xml:space="preserve">.</w:t>
      </w:r>
    </w:p>
    <w:bookmarkEnd w:id="123"/>
    <w:bookmarkEnd w:id="124"/>
    <w:bookmarkEnd w:id="125"/>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90" Target="media/rId90.jpg" /><Relationship Type="http://schemas.openxmlformats.org/officeDocument/2006/relationships/image" Id="rId92" Target="media/rId92.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8" Target="https://doi.org/10.1007/s11205-016-1314-5" TargetMode="External" /><Relationship Type="http://schemas.openxmlformats.org/officeDocument/2006/relationships/hyperlink" Id="rId110" Target="https://doi.org/10.1080/07352166.2021.1974302" TargetMode="External" /><Relationship Type="http://schemas.openxmlformats.org/officeDocument/2006/relationships/hyperlink" Id="rId116"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101" Target="https://github.com/ocscoes/cohesion-cepal"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 Type="http://schemas.openxmlformats.org/officeDocument/2006/relationships/hyperlink" Id="rId100" Target="https://www.fgz-risc.de/"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8" Target="https://doi.org/10.1007/s11205-016-1314-5" TargetMode="External" /><Relationship Type="http://schemas.openxmlformats.org/officeDocument/2006/relationships/hyperlink" Id="rId110" Target="https://doi.org/10.1080/07352166.2021.1974302" TargetMode="External" /><Relationship Type="http://schemas.openxmlformats.org/officeDocument/2006/relationships/hyperlink" Id="rId116" Target="https://doi.org/10.1371/journal.pone.0008694" TargetMode="External" /><Relationship Type="http://schemas.openxmlformats.org/officeDocument/2006/relationships/hyperlink" Id="rId95" Target="https://drive.google.com/file/d/12PsOPviSGwowOsxzvZn_vhwEoMbyMkl3/view" TargetMode="External" /><Relationship Type="http://schemas.openxmlformats.org/officeDocument/2006/relationships/hyperlink" Id="rId101" Target="https://github.com/ocscoes/cohesion-cepal"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 Type="http://schemas.openxmlformats.org/officeDocument/2006/relationships/hyperlink" Id="rId100" Target="https://www.fgz-risc.de/"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2021-10-19T14:13:20Z</dcterms:created>
  <dcterms:modified xsi:type="dcterms:W3CDTF">2021-10-19T14:13:20Z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2021-10-19</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